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06A0F" w:rsidP="7096DA2F" w:rsidRDefault="00DA2A8C" w14:paraId="2C078E63" w14:textId="02A67ADE">
      <w:pPr>
        <w:rPr>
          <w:b w:val="1"/>
          <w:bCs w:val="1"/>
        </w:rPr>
      </w:pPr>
      <w:r w:rsidR="411FE00C">
        <w:drawing>
          <wp:inline wp14:editId="0DCCEDB3" wp14:anchorId="71744E89">
            <wp:extent cx="536776" cy="400050"/>
            <wp:effectExtent l="0" t="0" r="0" b="0"/>
            <wp:docPr id="152718450" name="" descr="QMU Logo | Brand Guidelines | Queen Margaret University" title=""/>
            <wp:cNvGraphicFramePr>
              <a:graphicFrameLocks noChangeAspect="1"/>
            </wp:cNvGraphicFramePr>
            <a:graphic>
              <a:graphicData uri="http://schemas.openxmlformats.org/drawingml/2006/picture">
                <pic:pic>
                  <pic:nvPicPr>
                    <pic:cNvPr id="0" name=""/>
                    <pic:cNvPicPr/>
                  </pic:nvPicPr>
                  <pic:blipFill>
                    <a:blip r:embed="R1efe511ec0064abe">
                      <a:extLst>
                        <a:ext xmlns:a="http://schemas.openxmlformats.org/drawingml/2006/main" uri="{28A0092B-C50C-407E-A947-70E740481C1C}">
                          <a14:useLocalDpi val="0"/>
                        </a:ext>
                      </a:extLst>
                    </a:blip>
                    <a:stretch>
                      <a:fillRect/>
                    </a:stretch>
                  </pic:blipFill>
                  <pic:spPr>
                    <a:xfrm>
                      <a:off x="0" y="0"/>
                      <a:ext cx="536776" cy="400050"/>
                    </a:xfrm>
                    <a:prstGeom prst="rect">
                      <a:avLst/>
                    </a:prstGeom>
                  </pic:spPr>
                </pic:pic>
              </a:graphicData>
            </a:graphic>
          </wp:inline>
        </w:drawing>
      </w:r>
      <w:r w:rsidRPr="5C4B1CC5" w:rsidR="411FE00C">
        <w:rPr>
          <w:b w:val="1"/>
          <w:bCs w:val="1"/>
        </w:rPr>
        <w:t xml:space="preserve">    </w:t>
      </w:r>
      <w:r w:rsidRPr="5C4B1CC5" w:rsidR="00DA2A8C">
        <w:rPr>
          <w:b w:val="1"/>
          <w:bCs w:val="1"/>
        </w:rPr>
        <w:t xml:space="preserve">BA (Hons) </w:t>
      </w:r>
      <w:r w:rsidRPr="5C4B1CC5" w:rsidR="5937C241">
        <w:rPr>
          <w:b w:val="1"/>
          <w:bCs w:val="1"/>
        </w:rPr>
        <w:t xml:space="preserve">Primary </w:t>
      </w:r>
      <w:r w:rsidRPr="5C4B1CC5" w:rsidR="00DA2A8C">
        <w:rPr>
          <w:b w:val="1"/>
          <w:bCs w:val="1"/>
        </w:rPr>
        <w:t xml:space="preserve">Education </w:t>
      </w:r>
      <w:r w:rsidRPr="5C4B1CC5" w:rsidR="63D86FF0">
        <w:rPr>
          <w:b w:val="1"/>
          <w:bCs w:val="1"/>
        </w:rPr>
        <w:t xml:space="preserve"> </w:t>
      </w:r>
      <w:r w:rsidRPr="5C4B1CC5" w:rsidR="63D86FF0">
        <w:rPr>
          <w:b w:val="1"/>
          <w:bCs w:val="1"/>
        </w:rPr>
        <w:t>–</w:t>
      </w:r>
      <w:r w:rsidRPr="5C4B1CC5" w:rsidR="63D86FF0">
        <w:rPr>
          <w:b w:val="1"/>
          <w:bCs w:val="1"/>
        </w:rPr>
        <w:t xml:space="preserve"> Placement </w:t>
      </w:r>
      <w:r w:rsidRPr="5C4B1CC5" w:rsidR="00DA2A8C">
        <w:rPr>
          <w:b w:val="1"/>
          <w:bCs w:val="1"/>
        </w:rPr>
        <w:t>Rubric of Progression</w:t>
      </w:r>
    </w:p>
    <w:tbl>
      <w:tblPr>
        <w:tblStyle w:val="TableGrid"/>
        <w:tblW w:w="14550" w:type="dxa"/>
        <w:tblInd w:w="-15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560"/>
        <w:gridCol w:w="2745"/>
        <w:gridCol w:w="3540"/>
        <w:gridCol w:w="3270"/>
        <w:gridCol w:w="3435"/>
      </w:tblGrid>
      <w:tr w:rsidR="7096DA2F" w:rsidTr="5C4B1CC5" w14:paraId="19F49265" w14:textId="77777777">
        <w:trPr>
          <w:trHeight w:val="300"/>
        </w:trPr>
        <w:tc>
          <w:tcPr>
            <w:tcW w:w="1560" w:type="dxa"/>
            <w:tcMar>
              <w:left w:w="105" w:type="dxa"/>
              <w:right w:w="105" w:type="dxa"/>
            </w:tcMar>
          </w:tcPr>
          <w:p w:rsidR="7096DA2F" w:rsidP="7096DA2F" w:rsidRDefault="7096DA2F" w14:paraId="7018A600" w14:textId="7A9E78D3">
            <w:pPr>
              <w:contextualSpacing/>
              <w:rPr>
                <w:rFonts w:ascii="Times New Roman" w:hAnsi="Times New Roman" w:eastAsia="Times New Roman" w:cs="Times New Roman"/>
                <w:color w:val="000000" w:themeColor="text1"/>
                <w:sz w:val="24"/>
                <w:szCs w:val="24"/>
              </w:rPr>
            </w:pPr>
          </w:p>
        </w:tc>
        <w:tc>
          <w:tcPr>
            <w:tcW w:w="2745" w:type="dxa"/>
            <w:tcMar>
              <w:left w:w="105" w:type="dxa"/>
              <w:right w:w="105" w:type="dxa"/>
            </w:tcMar>
          </w:tcPr>
          <w:p w:rsidR="7096DA2F" w:rsidP="384A6174" w:rsidRDefault="73F0C613" w14:paraId="65574CE3" w14:textId="67C050D9">
            <w:pPr>
              <w:pStyle w:val="NoSpacing"/>
              <w:contextualSpacing/>
              <w:rPr>
                <w:rFonts w:ascii="Times New Roman" w:hAnsi="Times New Roman" w:eastAsia="Times New Roman" w:cs="Times New Roman"/>
                <w:b/>
                <w:bCs/>
                <w:color w:val="000000" w:themeColor="text1"/>
                <w:sz w:val="24"/>
                <w:szCs w:val="24"/>
                <w:lang w:val="en-GB"/>
              </w:rPr>
            </w:pPr>
            <w:r w:rsidRPr="384A6174">
              <w:rPr>
                <w:rFonts w:ascii="Times New Roman" w:hAnsi="Times New Roman" w:eastAsia="Times New Roman" w:cs="Times New Roman"/>
                <w:b/>
                <w:bCs/>
                <w:color w:val="000000" w:themeColor="text1"/>
                <w:sz w:val="24"/>
                <w:szCs w:val="24"/>
                <w:lang w:val="en-GB"/>
              </w:rPr>
              <w:t>CBE</w:t>
            </w:r>
            <w:r w:rsidR="007D08C5">
              <w:rPr>
                <w:rFonts w:ascii="Times New Roman" w:hAnsi="Times New Roman" w:eastAsia="Times New Roman" w:cs="Times New Roman"/>
                <w:b/>
                <w:bCs/>
                <w:color w:val="000000" w:themeColor="text1"/>
                <w:sz w:val="24"/>
                <w:szCs w:val="24"/>
                <w:lang w:val="en-GB"/>
              </w:rPr>
              <w:t xml:space="preserve"> (Year 1)</w:t>
            </w:r>
          </w:p>
        </w:tc>
        <w:tc>
          <w:tcPr>
            <w:tcW w:w="3540" w:type="dxa"/>
            <w:tcMar>
              <w:left w:w="105" w:type="dxa"/>
              <w:right w:w="105" w:type="dxa"/>
            </w:tcMar>
          </w:tcPr>
          <w:p w:rsidR="7096DA2F" w:rsidP="384A6174" w:rsidRDefault="73F0C613" w14:paraId="377E2035" w14:textId="132454C6">
            <w:pPr>
              <w:pStyle w:val="NoSpacing"/>
              <w:contextualSpacing/>
              <w:rPr>
                <w:rFonts w:ascii="Times New Roman" w:hAnsi="Times New Roman" w:eastAsia="Times New Roman" w:cs="Times New Roman"/>
                <w:b/>
                <w:bCs/>
                <w:color w:val="000000" w:themeColor="text1"/>
                <w:sz w:val="24"/>
                <w:szCs w:val="24"/>
                <w:lang w:val="en-GB"/>
              </w:rPr>
            </w:pPr>
            <w:r w:rsidRPr="384A6174">
              <w:rPr>
                <w:rFonts w:ascii="Times New Roman" w:hAnsi="Times New Roman" w:eastAsia="Times New Roman" w:cs="Times New Roman"/>
                <w:b/>
                <w:bCs/>
                <w:color w:val="000000" w:themeColor="text1"/>
                <w:sz w:val="24"/>
                <w:szCs w:val="24"/>
                <w:lang w:val="en-GB"/>
              </w:rPr>
              <w:t>School Experience 1 and 2</w:t>
            </w:r>
            <w:r w:rsidR="007D08C5">
              <w:rPr>
                <w:rFonts w:ascii="Times New Roman" w:hAnsi="Times New Roman" w:eastAsia="Times New Roman" w:cs="Times New Roman"/>
                <w:b/>
                <w:bCs/>
                <w:color w:val="000000" w:themeColor="text1"/>
                <w:sz w:val="24"/>
                <w:szCs w:val="24"/>
                <w:lang w:val="en-GB"/>
              </w:rPr>
              <w:t xml:space="preserve"> (Year 2)</w:t>
            </w:r>
          </w:p>
        </w:tc>
        <w:tc>
          <w:tcPr>
            <w:tcW w:w="3270" w:type="dxa"/>
            <w:tcMar>
              <w:left w:w="105" w:type="dxa"/>
              <w:right w:w="105" w:type="dxa"/>
            </w:tcMar>
          </w:tcPr>
          <w:p w:rsidR="7096DA2F" w:rsidP="384A6174" w:rsidRDefault="73F0C613" w14:paraId="6814E2C1" w14:textId="2ABD02D7">
            <w:pPr>
              <w:pStyle w:val="NoSpacing"/>
              <w:contextualSpacing/>
              <w:rPr>
                <w:rFonts w:ascii="Times New Roman" w:hAnsi="Times New Roman" w:eastAsia="Times New Roman" w:cs="Times New Roman"/>
                <w:b/>
                <w:bCs/>
                <w:color w:val="000000" w:themeColor="text1"/>
                <w:sz w:val="24"/>
                <w:szCs w:val="24"/>
                <w:lang w:val="en-GB"/>
              </w:rPr>
            </w:pPr>
            <w:r w:rsidRPr="384A6174">
              <w:rPr>
                <w:rFonts w:ascii="Times New Roman" w:hAnsi="Times New Roman" w:eastAsia="Times New Roman" w:cs="Times New Roman"/>
                <w:b/>
                <w:bCs/>
                <w:color w:val="000000" w:themeColor="text1"/>
                <w:sz w:val="24"/>
                <w:szCs w:val="24"/>
                <w:lang w:val="en-GB"/>
              </w:rPr>
              <w:t>School Experience 3</w:t>
            </w:r>
            <w:r w:rsidR="007D08C5">
              <w:rPr>
                <w:rFonts w:ascii="Times New Roman" w:hAnsi="Times New Roman" w:eastAsia="Times New Roman" w:cs="Times New Roman"/>
                <w:b/>
                <w:bCs/>
                <w:color w:val="000000" w:themeColor="text1"/>
                <w:sz w:val="24"/>
                <w:szCs w:val="24"/>
                <w:lang w:val="en-GB"/>
              </w:rPr>
              <w:t xml:space="preserve"> (Year 3)</w:t>
            </w:r>
          </w:p>
        </w:tc>
        <w:tc>
          <w:tcPr>
            <w:tcW w:w="3435" w:type="dxa"/>
            <w:tcMar>
              <w:left w:w="105" w:type="dxa"/>
              <w:right w:w="105" w:type="dxa"/>
            </w:tcMar>
          </w:tcPr>
          <w:p w:rsidR="7096DA2F" w:rsidP="384A6174" w:rsidRDefault="73F0C613" w14:paraId="5FA70E80" w14:textId="2C64BB77">
            <w:pPr>
              <w:pStyle w:val="NoSpacing"/>
              <w:contextualSpacing/>
              <w:rPr>
                <w:rFonts w:ascii="Times New Roman" w:hAnsi="Times New Roman" w:eastAsia="Times New Roman" w:cs="Times New Roman"/>
                <w:b/>
                <w:bCs/>
                <w:color w:val="000000" w:themeColor="text1"/>
                <w:sz w:val="24"/>
                <w:szCs w:val="24"/>
                <w:lang w:val="en-GB"/>
              </w:rPr>
            </w:pPr>
            <w:r w:rsidRPr="384A6174">
              <w:rPr>
                <w:rFonts w:ascii="Times New Roman" w:hAnsi="Times New Roman" w:eastAsia="Times New Roman" w:cs="Times New Roman"/>
                <w:b/>
                <w:bCs/>
                <w:color w:val="000000" w:themeColor="text1"/>
                <w:sz w:val="24"/>
                <w:szCs w:val="24"/>
                <w:lang w:val="en-GB"/>
              </w:rPr>
              <w:t>School Experience 4</w:t>
            </w:r>
            <w:r w:rsidR="007D08C5">
              <w:rPr>
                <w:rFonts w:ascii="Times New Roman" w:hAnsi="Times New Roman" w:eastAsia="Times New Roman" w:cs="Times New Roman"/>
                <w:b/>
                <w:bCs/>
                <w:color w:val="000000" w:themeColor="text1"/>
                <w:sz w:val="24"/>
                <w:szCs w:val="24"/>
                <w:lang w:val="en-GB"/>
              </w:rPr>
              <w:t xml:space="preserve"> (Year 4)</w:t>
            </w:r>
          </w:p>
        </w:tc>
      </w:tr>
      <w:tr w:rsidR="7096DA2F" w:rsidTr="5C4B1CC5" w14:paraId="6E8AE70D" w14:textId="77777777">
        <w:trPr>
          <w:trHeight w:val="300"/>
        </w:trPr>
        <w:tc>
          <w:tcPr>
            <w:tcW w:w="1560" w:type="dxa"/>
            <w:tcMar>
              <w:left w:w="105" w:type="dxa"/>
              <w:right w:w="105" w:type="dxa"/>
            </w:tcMar>
          </w:tcPr>
          <w:p w:rsidR="7096DA2F" w:rsidP="384A6174" w:rsidRDefault="354BE0E2" w14:paraId="3C65BBEE" w14:textId="115E01B9">
            <w:pPr>
              <w:pStyle w:val="NoSpacing"/>
              <w:contextualSpacing/>
              <w:rPr>
                <w:rFonts w:ascii="Times New Roman" w:hAnsi="Times New Roman" w:eastAsia="Times New Roman" w:cs="Times New Roman"/>
                <w:b/>
                <w:bCs/>
                <w:color w:val="000000" w:themeColor="text1"/>
                <w:sz w:val="18"/>
                <w:szCs w:val="18"/>
                <w:lang w:val="en-GB"/>
              </w:rPr>
            </w:pPr>
            <w:r w:rsidRPr="384A6174">
              <w:rPr>
                <w:rFonts w:ascii="Times New Roman" w:hAnsi="Times New Roman" w:eastAsia="Times New Roman" w:cs="Times New Roman"/>
                <w:b/>
                <w:bCs/>
                <w:color w:val="000000" w:themeColor="text1"/>
                <w:sz w:val="18"/>
                <w:szCs w:val="18"/>
                <w:lang w:val="en-GB"/>
              </w:rPr>
              <w:t>C</w:t>
            </w:r>
            <w:r w:rsidRPr="384A6174" w:rsidR="6A5E010A">
              <w:rPr>
                <w:rFonts w:ascii="Times New Roman" w:hAnsi="Times New Roman" w:eastAsia="Times New Roman" w:cs="Times New Roman"/>
                <w:b/>
                <w:bCs/>
                <w:color w:val="000000" w:themeColor="text1"/>
                <w:sz w:val="18"/>
                <w:szCs w:val="18"/>
                <w:lang w:val="en-GB"/>
              </w:rPr>
              <w:t>urriculum and Pedagogy</w:t>
            </w:r>
          </w:p>
        </w:tc>
        <w:tc>
          <w:tcPr>
            <w:tcW w:w="2745" w:type="dxa"/>
            <w:tcMar>
              <w:left w:w="105" w:type="dxa"/>
              <w:right w:w="105" w:type="dxa"/>
            </w:tcMar>
          </w:tcPr>
          <w:p w:rsidR="7096DA2F" w:rsidP="384A6174" w:rsidRDefault="7096DA2F" w14:paraId="0FD1354E" w14:textId="639E3CC4">
            <w:pPr>
              <w:pStyle w:val="NoSpacing"/>
              <w:contextualSpacing/>
              <w:rPr>
                <w:rFonts w:ascii="Times New Roman" w:hAnsi="Times New Roman" w:eastAsia="Times New Roman" w:cs="Times New Roman"/>
                <w:color w:val="000000" w:themeColor="text1"/>
                <w:sz w:val="18"/>
                <w:szCs w:val="18"/>
                <w:lang w:val="en-GB"/>
              </w:rPr>
            </w:pPr>
            <w:r w:rsidRPr="384A6174">
              <w:rPr>
                <w:rFonts w:ascii="Times New Roman" w:hAnsi="Times New Roman" w:eastAsia="Times New Roman" w:cs="Times New Roman"/>
                <w:color w:val="000000" w:themeColor="text1"/>
                <w:sz w:val="18"/>
                <w:szCs w:val="18"/>
                <w:lang w:val="en-GB"/>
              </w:rPr>
              <w:t xml:space="preserve">Apply an understanding of </w:t>
            </w:r>
            <w:r w:rsidRPr="384A6174" w:rsidR="3F8DC577">
              <w:rPr>
                <w:rFonts w:ascii="Times New Roman" w:hAnsi="Times New Roman" w:eastAsia="Times New Roman" w:cs="Times New Roman"/>
                <w:color w:val="000000" w:themeColor="text1"/>
                <w:sz w:val="18"/>
                <w:szCs w:val="18"/>
                <w:lang w:val="en-GB"/>
              </w:rPr>
              <w:t xml:space="preserve">professional </w:t>
            </w:r>
            <w:r w:rsidRPr="384A6174">
              <w:rPr>
                <w:rFonts w:ascii="Times New Roman" w:hAnsi="Times New Roman" w:eastAsia="Times New Roman" w:cs="Times New Roman"/>
                <w:color w:val="000000" w:themeColor="text1"/>
                <w:sz w:val="18"/>
                <w:szCs w:val="18"/>
                <w:lang w:val="en-GB"/>
              </w:rPr>
              <w:t>guidance</w:t>
            </w:r>
            <w:r w:rsidRPr="384A6174" w:rsidR="5732B69A">
              <w:rPr>
                <w:rFonts w:ascii="Times New Roman" w:hAnsi="Times New Roman" w:eastAsia="Times New Roman" w:cs="Times New Roman"/>
                <w:color w:val="000000" w:themeColor="text1"/>
                <w:sz w:val="18"/>
                <w:szCs w:val="18"/>
                <w:lang w:val="en-GB"/>
              </w:rPr>
              <w:t xml:space="preserve"> and agreed approaches to working in </w:t>
            </w:r>
            <w:r w:rsidRPr="384A6174" w:rsidR="4AD58C37">
              <w:rPr>
                <w:rFonts w:ascii="Times New Roman" w:hAnsi="Times New Roman" w:eastAsia="Times New Roman" w:cs="Times New Roman"/>
                <w:color w:val="000000" w:themeColor="text1"/>
                <w:sz w:val="18"/>
                <w:szCs w:val="18"/>
                <w:lang w:val="en-GB"/>
              </w:rPr>
              <w:t>the</w:t>
            </w:r>
            <w:r w:rsidRPr="384A6174" w:rsidR="5732B69A">
              <w:rPr>
                <w:rFonts w:ascii="Times New Roman" w:hAnsi="Times New Roman" w:eastAsia="Times New Roman" w:cs="Times New Roman"/>
                <w:color w:val="000000" w:themeColor="text1"/>
                <w:sz w:val="18"/>
                <w:szCs w:val="18"/>
                <w:lang w:val="en-GB"/>
              </w:rPr>
              <w:t xml:space="preserve"> CBE context to contribute meaningfully to the work of the organisation</w:t>
            </w:r>
            <w:r w:rsidRPr="384A6174" w:rsidR="2771C933">
              <w:rPr>
                <w:rFonts w:ascii="Times New Roman" w:hAnsi="Times New Roman" w:eastAsia="Times New Roman" w:cs="Times New Roman"/>
                <w:color w:val="000000" w:themeColor="text1"/>
                <w:sz w:val="18"/>
                <w:szCs w:val="18"/>
                <w:lang w:val="en-GB"/>
              </w:rPr>
              <w:t xml:space="preserve">. </w:t>
            </w:r>
          </w:p>
          <w:p w:rsidR="7096DA2F" w:rsidP="384A6174" w:rsidRDefault="7096DA2F" w14:paraId="7B64052E" w14:textId="0F0FCBD5">
            <w:pPr>
              <w:pStyle w:val="NoSpacing"/>
              <w:spacing/>
              <w:contextualSpacing/>
              <w:rPr>
                <w:rFonts w:ascii="Times New Roman" w:hAnsi="Times New Roman" w:eastAsia="Times New Roman" w:cs="Times New Roman"/>
                <w:color w:val="000000" w:themeColor="text1"/>
                <w:sz w:val="18"/>
                <w:szCs w:val="18"/>
                <w:lang w:val="en-GB"/>
              </w:rPr>
            </w:pPr>
            <w:r w:rsidRPr="5C4B1CC5" w:rsidR="17A322E9">
              <w:rPr>
                <w:rFonts w:ascii="Times New Roman" w:hAnsi="Times New Roman" w:eastAsia="Times New Roman" w:cs="Times New Roman"/>
                <w:color w:val="000000" w:themeColor="text1" w:themeTint="FF" w:themeShade="FF"/>
                <w:sz w:val="18"/>
                <w:szCs w:val="18"/>
                <w:lang w:val="en-GB"/>
              </w:rPr>
              <w:t>Develop an understanding of the organisation’s impact on the lives of young people.</w:t>
            </w:r>
          </w:p>
        </w:tc>
        <w:tc>
          <w:tcPr>
            <w:tcW w:w="3540" w:type="dxa"/>
            <w:tcMar>
              <w:left w:w="105" w:type="dxa"/>
              <w:right w:w="105" w:type="dxa"/>
            </w:tcMar>
          </w:tcPr>
          <w:p w:rsidR="7096DA2F" w:rsidP="384A6174" w:rsidRDefault="7096DA2F" w14:paraId="598F72D3" w14:textId="3D9484BB">
            <w:pPr>
              <w:widowControl w:val="0"/>
              <w:ind w:right="-105"/>
              <w:contextualSpacing/>
              <w:rPr>
                <w:rFonts w:ascii="Times New Roman" w:hAnsi="Times New Roman" w:eastAsia="Times New Roman" w:cs="Times New Roman"/>
                <w:color w:val="000000" w:themeColor="text1"/>
                <w:sz w:val="18"/>
                <w:szCs w:val="18"/>
                <w:lang w:val="en-GB"/>
              </w:rPr>
            </w:pPr>
            <w:r w:rsidRPr="384A6174">
              <w:rPr>
                <w:rFonts w:ascii="Times New Roman" w:hAnsi="Times New Roman" w:eastAsia="Times New Roman" w:cs="Times New Roman"/>
                <w:color w:val="000000" w:themeColor="text1"/>
                <w:sz w:val="18"/>
                <w:szCs w:val="18"/>
                <w:lang w:val="en-GB"/>
              </w:rPr>
              <w:t>Apply an understanding of early</w:t>
            </w:r>
            <w:r w:rsidRPr="384A6174" w:rsidR="082443A7">
              <w:rPr>
                <w:rFonts w:ascii="Times New Roman" w:hAnsi="Times New Roman" w:eastAsia="Times New Roman" w:cs="Times New Roman"/>
                <w:color w:val="000000" w:themeColor="text1"/>
                <w:sz w:val="18"/>
                <w:szCs w:val="18"/>
                <w:lang w:val="en-GB"/>
              </w:rPr>
              <w:t xml:space="preserve"> </w:t>
            </w:r>
            <w:r w:rsidRPr="384A6174" w:rsidR="136C0A67">
              <w:rPr>
                <w:rFonts w:ascii="Times New Roman" w:hAnsi="Times New Roman" w:eastAsia="Times New Roman" w:cs="Times New Roman"/>
                <w:color w:val="000000" w:themeColor="text1"/>
                <w:sz w:val="18"/>
                <w:szCs w:val="18"/>
                <w:lang w:val="en-GB"/>
              </w:rPr>
              <w:t xml:space="preserve">/ </w:t>
            </w:r>
            <w:r w:rsidRPr="384A6174" w:rsidR="6776B63F">
              <w:rPr>
                <w:rFonts w:ascii="Times New Roman" w:hAnsi="Times New Roman" w:eastAsia="Times New Roman" w:cs="Times New Roman"/>
                <w:color w:val="000000" w:themeColor="text1"/>
                <w:sz w:val="18"/>
                <w:szCs w:val="18"/>
                <w:lang w:val="en-GB"/>
              </w:rPr>
              <w:t xml:space="preserve">first level </w:t>
            </w:r>
            <w:r w:rsidRPr="384A6174">
              <w:rPr>
                <w:rFonts w:ascii="Times New Roman" w:hAnsi="Times New Roman" w:eastAsia="Times New Roman" w:cs="Times New Roman"/>
                <w:color w:val="000000" w:themeColor="text1"/>
                <w:sz w:val="18"/>
                <w:szCs w:val="18"/>
                <w:lang w:val="en-GB"/>
              </w:rPr>
              <w:t>primary curri</w:t>
            </w:r>
            <w:r w:rsidRPr="384A6174" w:rsidR="3BB925EC">
              <w:rPr>
                <w:rFonts w:ascii="Times New Roman" w:hAnsi="Times New Roman" w:eastAsia="Times New Roman" w:cs="Times New Roman"/>
                <w:color w:val="000000" w:themeColor="text1"/>
                <w:sz w:val="18"/>
                <w:szCs w:val="18"/>
                <w:lang w:val="en-GB"/>
              </w:rPr>
              <w:t>c</w:t>
            </w:r>
            <w:r w:rsidRPr="384A6174">
              <w:rPr>
                <w:rFonts w:ascii="Times New Roman" w:hAnsi="Times New Roman" w:eastAsia="Times New Roman" w:cs="Times New Roman"/>
                <w:color w:val="000000" w:themeColor="text1"/>
                <w:sz w:val="18"/>
                <w:szCs w:val="18"/>
                <w:lang w:val="en-GB"/>
              </w:rPr>
              <w:t xml:space="preserve">ulum guidance, teaching approaches and assessment strategies to plan and implement learning experiences that meet the needs of learners in </w:t>
            </w:r>
            <w:r w:rsidRPr="384A6174" w:rsidR="02B05426">
              <w:rPr>
                <w:rFonts w:ascii="Times New Roman" w:hAnsi="Times New Roman" w:eastAsia="Times New Roman" w:cs="Times New Roman"/>
                <w:color w:val="000000" w:themeColor="text1"/>
                <w:sz w:val="18"/>
                <w:szCs w:val="18"/>
                <w:lang w:val="en-GB"/>
              </w:rPr>
              <w:t xml:space="preserve">an </w:t>
            </w:r>
            <w:r w:rsidRPr="384A6174">
              <w:rPr>
                <w:rFonts w:ascii="Times New Roman" w:hAnsi="Times New Roman" w:eastAsia="Times New Roman" w:cs="Times New Roman"/>
                <w:color w:val="000000" w:themeColor="text1"/>
                <w:sz w:val="18"/>
                <w:szCs w:val="18"/>
                <w:lang w:val="en-GB"/>
              </w:rPr>
              <w:t>earl</w:t>
            </w:r>
            <w:r w:rsidRPr="384A6174" w:rsidR="12AAB14E">
              <w:rPr>
                <w:rFonts w:ascii="Times New Roman" w:hAnsi="Times New Roman" w:eastAsia="Times New Roman" w:cs="Times New Roman"/>
                <w:color w:val="000000" w:themeColor="text1"/>
                <w:sz w:val="18"/>
                <w:szCs w:val="18"/>
                <w:lang w:val="en-GB"/>
              </w:rPr>
              <w:t xml:space="preserve">y </w:t>
            </w:r>
            <w:r w:rsidRPr="384A6174">
              <w:rPr>
                <w:rFonts w:ascii="Times New Roman" w:hAnsi="Times New Roman" w:eastAsia="Times New Roman" w:cs="Times New Roman"/>
                <w:color w:val="000000" w:themeColor="text1"/>
                <w:sz w:val="18"/>
                <w:szCs w:val="18"/>
                <w:lang w:val="en-GB"/>
              </w:rPr>
              <w:t>primar</w:t>
            </w:r>
            <w:r w:rsidRPr="384A6174" w:rsidR="0B210AED">
              <w:rPr>
                <w:rFonts w:ascii="Times New Roman" w:hAnsi="Times New Roman" w:eastAsia="Times New Roman" w:cs="Times New Roman"/>
                <w:color w:val="000000" w:themeColor="text1"/>
                <w:sz w:val="18"/>
                <w:szCs w:val="18"/>
                <w:lang w:val="en-GB"/>
              </w:rPr>
              <w:t>y</w:t>
            </w:r>
            <w:r w:rsidRPr="384A6174">
              <w:rPr>
                <w:rFonts w:ascii="Times New Roman" w:hAnsi="Times New Roman" w:eastAsia="Times New Roman" w:cs="Times New Roman"/>
                <w:color w:val="000000" w:themeColor="text1"/>
                <w:sz w:val="18"/>
                <w:szCs w:val="18"/>
                <w:lang w:val="en-GB"/>
              </w:rPr>
              <w:t xml:space="preserve"> contex</w:t>
            </w:r>
            <w:r w:rsidRPr="384A6174" w:rsidR="1AEB7B9F">
              <w:rPr>
                <w:rFonts w:ascii="Times New Roman" w:hAnsi="Times New Roman" w:eastAsia="Times New Roman" w:cs="Times New Roman"/>
                <w:color w:val="000000" w:themeColor="text1"/>
                <w:sz w:val="18"/>
                <w:szCs w:val="18"/>
                <w:lang w:val="en-GB"/>
              </w:rPr>
              <w:t>t, with a focus on Expressive Arts.</w:t>
            </w:r>
          </w:p>
          <w:p w:rsidR="7096DA2F" w:rsidP="7096DA2F" w:rsidRDefault="7096DA2F" w14:paraId="54E45561" w14:textId="1ACFD92F">
            <w:pPr>
              <w:ind w:right="-105"/>
              <w:contextualSpacing/>
              <w:rPr>
                <w:rFonts w:ascii="Times New Roman" w:hAnsi="Times New Roman" w:eastAsia="Times New Roman" w:cs="Times New Roman"/>
                <w:color w:val="000000" w:themeColor="text1"/>
                <w:sz w:val="18"/>
                <w:szCs w:val="18"/>
              </w:rPr>
            </w:pPr>
          </w:p>
        </w:tc>
        <w:tc>
          <w:tcPr>
            <w:tcW w:w="3270" w:type="dxa"/>
            <w:tcMar>
              <w:left w:w="105" w:type="dxa"/>
              <w:right w:w="105" w:type="dxa"/>
            </w:tcMar>
          </w:tcPr>
          <w:p w:rsidR="7096DA2F" w:rsidP="384A6174" w:rsidRDefault="7096DA2F" w14:paraId="3FE9ED42" w14:textId="6B44D5D4">
            <w:pPr>
              <w:pStyle w:val="Normal50"/>
              <w:rPr>
                <w:rFonts w:ascii="Times New Roman" w:hAnsi="Times New Roman"/>
                <w:color w:val="000000" w:themeColor="text1"/>
                <w:sz w:val="18"/>
                <w:szCs w:val="18"/>
                <w:lang w:val="en-GB"/>
              </w:rPr>
            </w:pPr>
            <w:r w:rsidRPr="384A6174">
              <w:rPr>
                <w:rFonts w:ascii="Times New Roman" w:hAnsi="Times New Roman"/>
                <w:color w:val="000000" w:themeColor="text1"/>
                <w:sz w:val="18"/>
                <w:szCs w:val="18"/>
                <w:lang w:val="en-GB"/>
              </w:rPr>
              <w:t>Apply an understanding of curriculum guidance, teaching approaches and assessment strategies to plan and implement sequenced learning experiences with elements of differentiation in</w:t>
            </w:r>
            <w:r w:rsidRPr="384A6174" w:rsidR="7E3C06E3">
              <w:rPr>
                <w:rFonts w:ascii="Times New Roman" w:hAnsi="Times New Roman"/>
                <w:color w:val="000000" w:themeColor="text1"/>
                <w:sz w:val="18"/>
                <w:szCs w:val="18"/>
                <w:lang w:val="en-GB"/>
              </w:rPr>
              <w:t xml:space="preserve"> first / second level</w:t>
            </w:r>
            <w:r w:rsidRPr="384A6174">
              <w:rPr>
                <w:rFonts w:ascii="Times New Roman" w:hAnsi="Times New Roman"/>
                <w:color w:val="000000" w:themeColor="text1"/>
                <w:sz w:val="18"/>
                <w:szCs w:val="18"/>
                <w:lang w:val="en-GB"/>
              </w:rPr>
              <w:t xml:space="preserve"> primary stages, </w:t>
            </w:r>
            <w:r w:rsidRPr="384A6174" w:rsidR="577D5AD2">
              <w:rPr>
                <w:rFonts w:ascii="Times New Roman" w:hAnsi="Times New Roman"/>
                <w:color w:val="000000" w:themeColor="text1"/>
                <w:sz w:val="18"/>
                <w:szCs w:val="18"/>
                <w:lang w:val="en-GB"/>
              </w:rPr>
              <w:t>with a focus</w:t>
            </w:r>
            <w:r w:rsidRPr="384A6174">
              <w:rPr>
                <w:rFonts w:ascii="Times New Roman" w:hAnsi="Times New Roman"/>
                <w:color w:val="000000" w:themeColor="text1"/>
                <w:sz w:val="18"/>
                <w:szCs w:val="18"/>
                <w:lang w:val="en-GB"/>
              </w:rPr>
              <w:t xml:space="preserve"> on </w:t>
            </w:r>
            <w:r w:rsidRPr="384A6174" w:rsidR="74B31B2E">
              <w:rPr>
                <w:rFonts w:ascii="Times New Roman" w:hAnsi="Times New Roman"/>
                <w:color w:val="000000" w:themeColor="text1"/>
                <w:sz w:val="18"/>
                <w:szCs w:val="18"/>
                <w:lang w:val="en-GB"/>
              </w:rPr>
              <w:t xml:space="preserve">PE, </w:t>
            </w:r>
            <w:r w:rsidRPr="384A6174">
              <w:rPr>
                <w:rFonts w:ascii="Times New Roman" w:hAnsi="Times New Roman"/>
                <w:color w:val="000000" w:themeColor="text1"/>
                <w:sz w:val="18"/>
                <w:szCs w:val="18"/>
                <w:lang w:val="en-GB"/>
              </w:rPr>
              <w:t>Science and Technologies.</w:t>
            </w:r>
          </w:p>
        </w:tc>
        <w:tc>
          <w:tcPr>
            <w:tcW w:w="3435" w:type="dxa"/>
            <w:tcMar>
              <w:left w:w="105" w:type="dxa"/>
              <w:right w:w="105" w:type="dxa"/>
            </w:tcMar>
          </w:tcPr>
          <w:p w:rsidR="7096DA2F" w:rsidP="384A6174" w:rsidRDefault="7096DA2F" w14:paraId="650ABDC6" w14:textId="7C7EEA6B">
            <w:pPr>
              <w:pStyle w:val="NoSpacing"/>
              <w:contextualSpacing/>
              <w:rPr>
                <w:rFonts w:ascii="Times New Roman" w:hAnsi="Times New Roman" w:eastAsia="Times New Roman" w:cs="Times New Roman"/>
                <w:color w:val="000000" w:themeColor="text1"/>
                <w:sz w:val="18"/>
                <w:szCs w:val="18"/>
              </w:rPr>
            </w:pPr>
            <w:r w:rsidRPr="384A6174">
              <w:rPr>
                <w:rFonts w:ascii="Times New Roman" w:hAnsi="Times New Roman" w:eastAsia="Times New Roman" w:cs="Times New Roman"/>
                <w:color w:val="000000" w:themeColor="text1"/>
                <w:sz w:val="18"/>
                <w:szCs w:val="18"/>
                <w:lang w:val="en-GB"/>
              </w:rPr>
              <w:t>Apply an understanding of curriculum guidance, teaching approaches and assessment strategies to plan and implement sequenced and differentiated learning experiences</w:t>
            </w:r>
            <w:r w:rsidRPr="384A6174" w:rsidR="0D8275C7">
              <w:rPr>
                <w:rFonts w:ascii="Times New Roman" w:hAnsi="Times New Roman" w:eastAsia="Times New Roman" w:cs="Times New Roman"/>
                <w:color w:val="000000" w:themeColor="text1"/>
                <w:sz w:val="18"/>
                <w:szCs w:val="18"/>
                <w:lang w:val="en-GB"/>
              </w:rPr>
              <w:t xml:space="preserve"> across a range of areas of the </w:t>
            </w:r>
            <w:r w:rsidRPr="384A6174" w:rsidR="7574B29C">
              <w:rPr>
                <w:rFonts w:ascii="Times New Roman" w:hAnsi="Times New Roman" w:eastAsia="Times New Roman" w:cs="Times New Roman"/>
                <w:color w:val="000000" w:themeColor="text1"/>
                <w:sz w:val="18"/>
                <w:szCs w:val="18"/>
                <w:lang w:val="en-GB"/>
              </w:rPr>
              <w:t xml:space="preserve">school’s </w:t>
            </w:r>
            <w:r w:rsidRPr="384A6174" w:rsidR="0D8275C7">
              <w:rPr>
                <w:rFonts w:ascii="Times New Roman" w:hAnsi="Times New Roman" w:eastAsia="Times New Roman" w:cs="Times New Roman"/>
                <w:color w:val="000000" w:themeColor="text1"/>
                <w:sz w:val="18"/>
                <w:szCs w:val="18"/>
                <w:lang w:val="en-GB"/>
              </w:rPr>
              <w:t>curriculum</w:t>
            </w:r>
            <w:r w:rsidRPr="384A6174" w:rsidR="06B1C518">
              <w:rPr>
                <w:rFonts w:ascii="Times New Roman" w:hAnsi="Times New Roman" w:eastAsia="Times New Roman" w:cs="Times New Roman"/>
                <w:color w:val="000000" w:themeColor="text1"/>
                <w:sz w:val="18"/>
                <w:szCs w:val="18"/>
                <w:lang w:val="en-GB"/>
              </w:rPr>
              <w:t>.</w:t>
            </w:r>
          </w:p>
          <w:p w:rsidR="7096DA2F" w:rsidP="7096DA2F" w:rsidRDefault="7096DA2F" w14:paraId="32F728C0" w14:textId="1A0816BB">
            <w:pPr>
              <w:contextualSpacing/>
              <w:rPr>
                <w:rFonts w:ascii="Times New Roman" w:hAnsi="Times New Roman" w:eastAsia="Times New Roman" w:cs="Times New Roman"/>
                <w:color w:val="000000" w:themeColor="text1"/>
                <w:sz w:val="18"/>
                <w:szCs w:val="18"/>
              </w:rPr>
            </w:pPr>
          </w:p>
        </w:tc>
      </w:tr>
      <w:tr w:rsidR="7096DA2F" w:rsidTr="5C4B1CC5" w14:paraId="414F736C" w14:textId="77777777">
        <w:trPr>
          <w:trHeight w:val="300"/>
        </w:trPr>
        <w:tc>
          <w:tcPr>
            <w:tcW w:w="1560" w:type="dxa"/>
            <w:tcMar>
              <w:left w:w="105" w:type="dxa"/>
              <w:right w:w="105" w:type="dxa"/>
            </w:tcMar>
          </w:tcPr>
          <w:p w:rsidR="7096DA2F" w:rsidP="384A6174" w:rsidRDefault="241D29FC" w14:paraId="30CAEFA8" w14:textId="1BC54F55">
            <w:pPr>
              <w:pStyle w:val="NoSpacing"/>
              <w:contextualSpacing/>
              <w:rPr>
                <w:rFonts w:ascii="Times New Roman" w:hAnsi="Times New Roman" w:eastAsia="Times New Roman" w:cs="Times New Roman"/>
                <w:b/>
                <w:bCs/>
                <w:color w:val="000000" w:themeColor="text1"/>
                <w:sz w:val="18"/>
                <w:szCs w:val="18"/>
                <w:lang w:val="en-GB"/>
              </w:rPr>
            </w:pPr>
            <w:r w:rsidRPr="384A6174">
              <w:rPr>
                <w:rFonts w:ascii="Times New Roman" w:hAnsi="Times New Roman" w:eastAsia="Times New Roman" w:cs="Times New Roman"/>
                <w:b/>
                <w:bCs/>
                <w:color w:val="000000" w:themeColor="text1"/>
                <w:sz w:val="18"/>
                <w:szCs w:val="18"/>
                <w:lang w:val="en-GB"/>
              </w:rPr>
              <w:t>Learning Context</w:t>
            </w:r>
          </w:p>
        </w:tc>
        <w:tc>
          <w:tcPr>
            <w:tcW w:w="2745" w:type="dxa"/>
            <w:tcMar>
              <w:left w:w="105" w:type="dxa"/>
              <w:right w:w="105" w:type="dxa"/>
            </w:tcMar>
          </w:tcPr>
          <w:p w:rsidR="7096DA2F" w:rsidP="384A6174" w:rsidRDefault="7096DA2F" w14:paraId="07F3B791" w14:textId="09EBD27F">
            <w:pPr>
              <w:pStyle w:val="NoSpacing"/>
              <w:spacing/>
              <w:contextualSpacing/>
              <w:rPr>
                <w:rFonts w:ascii="Times New Roman" w:hAnsi="Times New Roman" w:eastAsia="Times New Roman" w:cs="Times New Roman"/>
                <w:color w:val="000000" w:themeColor="text1"/>
                <w:sz w:val="18"/>
                <w:szCs w:val="18"/>
                <w:lang w:val="en-GB"/>
              </w:rPr>
            </w:pPr>
            <w:r w:rsidRPr="5C4B1CC5" w:rsidR="0169DEA2">
              <w:rPr>
                <w:rFonts w:ascii="Times New Roman" w:hAnsi="Times New Roman" w:eastAsia="Times New Roman" w:cs="Times New Roman"/>
                <w:color w:val="000000" w:themeColor="text1" w:themeTint="FF" w:themeShade="FF"/>
                <w:sz w:val="18"/>
                <w:szCs w:val="18"/>
                <w:lang w:val="en-GB"/>
              </w:rPr>
              <w:t xml:space="preserve">Demonstrate professional commitment and values through </w:t>
            </w:r>
            <w:r w:rsidRPr="5C4B1CC5" w:rsidR="0169DEA2">
              <w:rPr>
                <w:rFonts w:ascii="Times New Roman" w:hAnsi="Times New Roman" w:eastAsia="Times New Roman" w:cs="Times New Roman"/>
                <w:color w:val="000000" w:themeColor="text1" w:themeTint="FF" w:themeShade="FF"/>
                <w:sz w:val="18"/>
                <w:szCs w:val="18"/>
                <w:lang w:val="en-GB"/>
              </w:rPr>
              <w:t>identifying</w:t>
            </w:r>
            <w:r w:rsidRPr="5C4B1CC5" w:rsidR="0169DEA2">
              <w:rPr>
                <w:rFonts w:ascii="Times New Roman" w:hAnsi="Times New Roman" w:eastAsia="Times New Roman" w:cs="Times New Roman"/>
                <w:color w:val="000000" w:themeColor="text1" w:themeTint="FF" w:themeShade="FF"/>
                <w:sz w:val="18"/>
                <w:szCs w:val="18"/>
                <w:lang w:val="en-GB"/>
              </w:rPr>
              <w:t xml:space="preserve"> and following key policies, procedures and processes that shape and support </w:t>
            </w:r>
            <w:r w:rsidRPr="5C4B1CC5" w:rsidR="73606EE5">
              <w:rPr>
                <w:rFonts w:ascii="Times New Roman" w:hAnsi="Times New Roman" w:eastAsia="Times New Roman" w:cs="Times New Roman"/>
                <w:color w:val="000000" w:themeColor="text1" w:themeTint="FF" w:themeShade="FF"/>
                <w:sz w:val="18"/>
                <w:szCs w:val="18"/>
                <w:lang w:val="en-GB"/>
              </w:rPr>
              <w:t xml:space="preserve">the work of the CBE organisation and be able to </w:t>
            </w:r>
            <w:r w:rsidRPr="5C4B1CC5" w:rsidR="73606EE5">
              <w:rPr>
                <w:rFonts w:ascii="Times New Roman" w:hAnsi="Times New Roman" w:eastAsia="Times New Roman" w:cs="Times New Roman"/>
                <w:color w:val="000000" w:themeColor="text1" w:themeTint="FF" w:themeShade="FF"/>
                <w:sz w:val="18"/>
                <w:szCs w:val="18"/>
                <w:lang w:val="en-GB"/>
              </w:rPr>
              <w:t>identify</w:t>
            </w:r>
            <w:r w:rsidRPr="5C4B1CC5" w:rsidR="73606EE5">
              <w:rPr>
                <w:rFonts w:ascii="Times New Roman" w:hAnsi="Times New Roman" w:eastAsia="Times New Roman" w:cs="Times New Roman"/>
                <w:color w:val="000000" w:themeColor="text1" w:themeTint="FF" w:themeShade="FF"/>
                <w:sz w:val="18"/>
                <w:szCs w:val="18"/>
                <w:lang w:val="en-GB"/>
              </w:rPr>
              <w:t xml:space="preserve"> the links to education.</w:t>
            </w:r>
          </w:p>
        </w:tc>
        <w:tc>
          <w:tcPr>
            <w:tcW w:w="3540" w:type="dxa"/>
            <w:tcMar>
              <w:left w:w="105" w:type="dxa"/>
              <w:right w:w="105" w:type="dxa"/>
            </w:tcMar>
          </w:tcPr>
          <w:p w:rsidR="7096DA2F" w:rsidP="384A6174" w:rsidRDefault="7096DA2F" w14:paraId="40D9A75E" w14:textId="734ED1E6">
            <w:pPr>
              <w:widowControl w:val="0"/>
              <w:ind w:right="-105"/>
              <w:contextualSpacing/>
              <w:rPr>
                <w:rFonts w:ascii="Times New Roman" w:hAnsi="Times New Roman" w:eastAsia="Times New Roman" w:cs="Times New Roman"/>
                <w:color w:val="000000" w:themeColor="text1"/>
                <w:sz w:val="18"/>
                <w:szCs w:val="18"/>
              </w:rPr>
            </w:pPr>
            <w:r w:rsidRPr="384A6174">
              <w:rPr>
                <w:rFonts w:ascii="Times New Roman" w:hAnsi="Times New Roman" w:eastAsia="Times New Roman" w:cs="Times New Roman"/>
                <w:color w:val="000000" w:themeColor="text1"/>
                <w:sz w:val="18"/>
                <w:szCs w:val="18"/>
                <w:lang w:val="en-GB"/>
              </w:rPr>
              <w:t>Demonstrate professional commitment and values through i</w:t>
            </w:r>
            <w:r w:rsidRPr="384A6174" w:rsidR="16613162">
              <w:rPr>
                <w:rFonts w:ascii="Times New Roman" w:hAnsi="Times New Roman" w:eastAsia="Times New Roman" w:cs="Times New Roman"/>
                <w:color w:val="000000" w:themeColor="text1"/>
                <w:sz w:val="18"/>
                <w:szCs w:val="18"/>
                <w:lang w:val="en-GB"/>
              </w:rPr>
              <w:t>nvestigating</w:t>
            </w:r>
            <w:r w:rsidRPr="384A6174">
              <w:rPr>
                <w:rFonts w:ascii="Times New Roman" w:hAnsi="Times New Roman" w:eastAsia="Times New Roman" w:cs="Times New Roman"/>
                <w:color w:val="000000" w:themeColor="text1"/>
                <w:sz w:val="18"/>
                <w:szCs w:val="18"/>
                <w:lang w:val="en-GB"/>
              </w:rPr>
              <w:t xml:space="preserve"> </w:t>
            </w:r>
            <w:r w:rsidRPr="384A6174" w:rsidR="4BCDDD5D">
              <w:rPr>
                <w:rFonts w:ascii="Times New Roman" w:hAnsi="Times New Roman" w:eastAsia="Times New Roman" w:cs="Times New Roman"/>
                <w:color w:val="000000" w:themeColor="text1"/>
                <w:sz w:val="18"/>
                <w:szCs w:val="18"/>
                <w:lang w:val="en-GB"/>
              </w:rPr>
              <w:t xml:space="preserve">then implementing </w:t>
            </w:r>
            <w:r w:rsidRPr="384A6174">
              <w:rPr>
                <w:rFonts w:ascii="Times New Roman" w:hAnsi="Times New Roman" w:eastAsia="Times New Roman" w:cs="Times New Roman"/>
                <w:color w:val="000000" w:themeColor="text1"/>
                <w:sz w:val="18"/>
                <w:szCs w:val="18"/>
                <w:lang w:val="en-GB"/>
              </w:rPr>
              <w:t>key policy priorities and school procedures across their professional practice in the primary school context.</w:t>
            </w:r>
          </w:p>
          <w:p w:rsidR="7096DA2F" w:rsidP="7096DA2F" w:rsidRDefault="7096DA2F" w14:paraId="10A727E9" w14:textId="693BA942">
            <w:pPr>
              <w:widowControl w:val="0"/>
              <w:spacing w:before="1"/>
              <w:ind w:left="178" w:right="-105"/>
              <w:contextualSpacing/>
              <w:rPr>
                <w:rFonts w:ascii="Times New Roman" w:hAnsi="Times New Roman" w:eastAsia="Times New Roman" w:cs="Times New Roman"/>
                <w:color w:val="000000" w:themeColor="text1"/>
                <w:sz w:val="18"/>
                <w:szCs w:val="18"/>
              </w:rPr>
            </w:pPr>
          </w:p>
        </w:tc>
        <w:tc>
          <w:tcPr>
            <w:tcW w:w="3270" w:type="dxa"/>
            <w:tcMar>
              <w:left w:w="105" w:type="dxa"/>
              <w:right w:w="105" w:type="dxa"/>
            </w:tcMar>
          </w:tcPr>
          <w:p w:rsidR="7096DA2F" w:rsidP="384A6174" w:rsidRDefault="7096DA2F" w14:paraId="1D7CB599" w14:textId="33363847">
            <w:pPr>
              <w:pStyle w:val="Normal50"/>
              <w:rPr>
                <w:rFonts w:ascii="Times New Roman" w:hAnsi="Times New Roman"/>
                <w:color w:val="000000" w:themeColor="text1"/>
                <w:sz w:val="18"/>
                <w:szCs w:val="18"/>
              </w:rPr>
            </w:pPr>
            <w:r w:rsidRPr="384A6174">
              <w:rPr>
                <w:rFonts w:ascii="Times New Roman" w:hAnsi="Times New Roman"/>
                <w:color w:val="000000" w:themeColor="text1"/>
                <w:sz w:val="18"/>
                <w:szCs w:val="18"/>
                <w:lang w:val="en-GB"/>
              </w:rPr>
              <w:t>Demonstrate professional commitment and values by actively embedding key policy priorities and procedures across their professional practice in a</w:t>
            </w:r>
            <w:r w:rsidRPr="384A6174" w:rsidR="23471063">
              <w:rPr>
                <w:rFonts w:ascii="Times New Roman" w:hAnsi="Times New Roman"/>
                <w:color w:val="000000" w:themeColor="text1"/>
                <w:sz w:val="18"/>
                <w:szCs w:val="18"/>
                <w:lang w:val="en-GB"/>
              </w:rPr>
              <w:t xml:space="preserve">n inclusive, socially </w:t>
            </w:r>
            <w:proofErr w:type="gramStart"/>
            <w:r w:rsidRPr="384A6174" w:rsidR="23471063">
              <w:rPr>
                <w:rFonts w:ascii="Times New Roman" w:hAnsi="Times New Roman"/>
                <w:color w:val="000000" w:themeColor="text1"/>
                <w:sz w:val="18"/>
                <w:szCs w:val="18"/>
                <w:lang w:val="en-GB"/>
              </w:rPr>
              <w:t>just</w:t>
            </w:r>
            <w:proofErr w:type="gramEnd"/>
            <w:r w:rsidRPr="384A6174">
              <w:rPr>
                <w:rFonts w:ascii="Times New Roman" w:hAnsi="Times New Roman"/>
                <w:color w:val="000000" w:themeColor="text1"/>
                <w:sz w:val="18"/>
                <w:szCs w:val="18"/>
                <w:lang w:val="en-GB"/>
              </w:rPr>
              <w:t xml:space="preserve"> and equitable manner.</w:t>
            </w:r>
          </w:p>
          <w:p w:rsidR="7096DA2F" w:rsidP="7096DA2F" w:rsidRDefault="7096DA2F" w14:paraId="655B9D07" w14:textId="7BF095CB">
            <w:pPr>
              <w:spacing w:before="40" w:after="20"/>
              <w:rPr>
                <w:rFonts w:ascii="Times New Roman" w:hAnsi="Times New Roman" w:eastAsia="Times New Roman" w:cs="Times New Roman"/>
                <w:color w:val="000000" w:themeColor="text1"/>
                <w:sz w:val="18"/>
                <w:szCs w:val="18"/>
              </w:rPr>
            </w:pPr>
          </w:p>
        </w:tc>
        <w:tc>
          <w:tcPr>
            <w:tcW w:w="3435" w:type="dxa"/>
            <w:tcMar>
              <w:left w:w="105" w:type="dxa"/>
              <w:right w:w="105" w:type="dxa"/>
            </w:tcMar>
          </w:tcPr>
          <w:p w:rsidR="7096DA2F" w:rsidP="384A6174" w:rsidRDefault="7096DA2F" w14:paraId="555EA334" w14:textId="17B3FB41">
            <w:pPr>
              <w:pStyle w:val="NoSpacing"/>
              <w:contextualSpacing/>
              <w:rPr>
                <w:rFonts w:ascii="Times New Roman" w:hAnsi="Times New Roman" w:eastAsia="Times New Roman" w:cs="Times New Roman"/>
                <w:color w:val="000000" w:themeColor="text1"/>
                <w:sz w:val="18"/>
                <w:szCs w:val="18"/>
              </w:rPr>
            </w:pPr>
            <w:r w:rsidRPr="384A6174">
              <w:rPr>
                <w:rFonts w:ascii="Times New Roman" w:hAnsi="Times New Roman" w:eastAsia="Times New Roman" w:cs="Times New Roman"/>
                <w:color w:val="000000" w:themeColor="text1"/>
                <w:sz w:val="18"/>
                <w:szCs w:val="18"/>
                <w:lang w:val="en-GB"/>
              </w:rPr>
              <w:t xml:space="preserve">Demonstrate professional commitment and values by evaluating </w:t>
            </w:r>
            <w:r w:rsidRPr="384A6174" w:rsidR="43F49DCA">
              <w:rPr>
                <w:rFonts w:ascii="Times New Roman" w:hAnsi="Times New Roman" w:eastAsia="Times New Roman" w:cs="Times New Roman"/>
                <w:color w:val="000000" w:themeColor="text1"/>
                <w:sz w:val="18"/>
                <w:szCs w:val="18"/>
                <w:lang w:val="en-GB"/>
              </w:rPr>
              <w:t xml:space="preserve">and critiquing </w:t>
            </w:r>
            <w:r w:rsidRPr="384A6174">
              <w:rPr>
                <w:rFonts w:ascii="Times New Roman" w:hAnsi="Times New Roman" w:eastAsia="Times New Roman" w:cs="Times New Roman"/>
                <w:color w:val="000000" w:themeColor="text1"/>
                <w:sz w:val="18"/>
                <w:szCs w:val="18"/>
                <w:lang w:val="en-GB"/>
              </w:rPr>
              <w:t xml:space="preserve">policy priorities and procedures to ensure their professional practice is </w:t>
            </w:r>
            <w:r w:rsidRPr="384A6174" w:rsidR="5C564107">
              <w:rPr>
                <w:rFonts w:ascii="Times New Roman" w:hAnsi="Times New Roman" w:eastAsia="Times New Roman" w:cs="Times New Roman"/>
                <w:color w:val="000000" w:themeColor="text1"/>
                <w:sz w:val="18"/>
                <w:szCs w:val="18"/>
                <w:lang w:val="en-GB"/>
              </w:rPr>
              <w:t xml:space="preserve">inclusive, socially </w:t>
            </w:r>
            <w:proofErr w:type="gramStart"/>
            <w:r w:rsidRPr="384A6174" w:rsidR="5C564107">
              <w:rPr>
                <w:rFonts w:ascii="Times New Roman" w:hAnsi="Times New Roman" w:eastAsia="Times New Roman" w:cs="Times New Roman"/>
                <w:color w:val="000000" w:themeColor="text1"/>
                <w:sz w:val="18"/>
                <w:szCs w:val="18"/>
                <w:lang w:val="en-GB"/>
              </w:rPr>
              <w:t>just</w:t>
            </w:r>
            <w:proofErr w:type="gramEnd"/>
            <w:r w:rsidRPr="384A6174" w:rsidR="5C564107">
              <w:rPr>
                <w:rFonts w:ascii="Times New Roman" w:hAnsi="Times New Roman" w:eastAsia="Times New Roman" w:cs="Times New Roman"/>
                <w:color w:val="000000" w:themeColor="text1"/>
                <w:sz w:val="18"/>
                <w:szCs w:val="18"/>
                <w:lang w:val="en-GB"/>
              </w:rPr>
              <w:t xml:space="preserve"> </w:t>
            </w:r>
            <w:r w:rsidRPr="384A6174">
              <w:rPr>
                <w:rFonts w:ascii="Times New Roman" w:hAnsi="Times New Roman" w:eastAsia="Times New Roman" w:cs="Times New Roman"/>
                <w:color w:val="000000" w:themeColor="text1"/>
                <w:sz w:val="18"/>
                <w:szCs w:val="18"/>
                <w:lang w:val="en-GB"/>
              </w:rPr>
              <w:t xml:space="preserve">and equitable. </w:t>
            </w:r>
          </w:p>
          <w:p w:rsidR="7096DA2F" w:rsidP="7096DA2F" w:rsidRDefault="7096DA2F" w14:paraId="4A0F7285" w14:textId="7EA83C80">
            <w:pPr>
              <w:contextualSpacing/>
              <w:rPr>
                <w:rFonts w:ascii="Times New Roman" w:hAnsi="Times New Roman" w:eastAsia="Times New Roman" w:cs="Times New Roman"/>
                <w:color w:val="000000" w:themeColor="text1"/>
                <w:sz w:val="18"/>
                <w:szCs w:val="18"/>
              </w:rPr>
            </w:pPr>
          </w:p>
          <w:p w:rsidR="7096DA2F" w:rsidP="7096DA2F" w:rsidRDefault="7096DA2F" w14:paraId="58C72128" w14:textId="2A87DE26">
            <w:pPr>
              <w:contextualSpacing/>
              <w:rPr>
                <w:rFonts w:ascii="Times New Roman" w:hAnsi="Times New Roman" w:eastAsia="Times New Roman" w:cs="Times New Roman"/>
                <w:color w:val="000000" w:themeColor="text1"/>
                <w:sz w:val="18"/>
                <w:szCs w:val="18"/>
              </w:rPr>
            </w:pPr>
          </w:p>
        </w:tc>
      </w:tr>
      <w:tr w:rsidR="7096DA2F" w:rsidTr="5C4B1CC5" w14:paraId="2FDC3400" w14:textId="77777777">
        <w:trPr>
          <w:trHeight w:val="2100"/>
        </w:trPr>
        <w:tc>
          <w:tcPr>
            <w:tcW w:w="1560" w:type="dxa"/>
            <w:tcMar>
              <w:left w:w="105" w:type="dxa"/>
              <w:right w:w="105" w:type="dxa"/>
            </w:tcMar>
          </w:tcPr>
          <w:p w:rsidR="7096DA2F" w:rsidP="384A6174" w:rsidRDefault="70C4976E" w14:paraId="281655CE" w14:textId="37BE2914">
            <w:pPr>
              <w:pStyle w:val="NoSpacing"/>
              <w:contextualSpacing/>
              <w:rPr>
                <w:rFonts w:ascii="Times New Roman" w:hAnsi="Times New Roman" w:eastAsia="Times New Roman" w:cs="Times New Roman"/>
                <w:b/>
                <w:bCs/>
                <w:color w:val="000000" w:themeColor="text1"/>
                <w:sz w:val="18"/>
                <w:szCs w:val="18"/>
                <w:lang w:val="en-GB"/>
              </w:rPr>
            </w:pPr>
            <w:r w:rsidRPr="384A6174">
              <w:rPr>
                <w:rFonts w:ascii="Times New Roman" w:hAnsi="Times New Roman" w:eastAsia="Times New Roman" w:cs="Times New Roman"/>
                <w:b/>
                <w:bCs/>
                <w:color w:val="000000" w:themeColor="text1"/>
                <w:sz w:val="18"/>
                <w:szCs w:val="18"/>
                <w:lang w:val="en-GB"/>
              </w:rPr>
              <w:t>Assessment</w:t>
            </w:r>
          </w:p>
        </w:tc>
        <w:tc>
          <w:tcPr>
            <w:tcW w:w="2745" w:type="dxa"/>
            <w:tcMar>
              <w:left w:w="105" w:type="dxa"/>
              <w:right w:w="105" w:type="dxa"/>
            </w:tcMar>
          </w:tcPr>
          <w:p w:rsidR="7096DA2F" w:rsidP="384A6174" w:rsidRDefault="4553A349" w14:paraId="4353B868" w14:textId="02C46D04">
            <w:pPr>
              <w:pStyle w:val="NoSpacing"/>
              <w:contextualSpacing/>
              <w:rPr>
                <w:rFonts w:ascii="Times New Roman" w:hAnsi="Times New Roman" w:eastAsia="Times New Roman" w:cs="Times New Roman"/>
                <w:color w:val="000000" w:themeColor="text1"/>
                <w:sz w:val="18"/>
                <w:szCs w:val="18"/>
                <w:lang w:val="en-GB"/>
              </w:rPr>
            </w:pPr>
            <w:r w:rsidRPr="384A6174">
              <w:rPr>
                <w:rFonts w:ascii="Times New Roman" w:hAnsi="Times New Roman" w:eastAsia="Times New Roman" w:cs="Times New Roman"/>
                <w:color w:val="000000" w:themeColor="text1"/>
                <w:sz w:val="18"/>
                <w:szCs w:val="18"/>
                <w:lang w:val="en-GB"/>
              </w:rPr>
              <w:t xml:space="preserve">Evaluate the organisation’s impact on the </w:t>
            </w:r>
            <w:r w:rsidRPr="384A6174" w:rsidR="1B5EB132">
              <w:rPr>
                <w:rFonts w:ascii="Times New Roman" w:hAnsi="Times New Roman" w:eastAsia="Times New Roman" w:cs="Times New Roman"/>
                <w:color w:val="000000" w:themeColor="text1"/>
                <w:sz w:val="18"/>
                <w:szCs w:val="18"/>
                <w:lang w:val="en-GB"/>
              </w:rPr>
              <w:t xml:space="preserve">local community and the </w:t>
            </w:r>
            <w:r w:rsidRPr="384A6174">
              <w:rPr>
                <w:rFonts w:ascii="Times New Roman" w:hAnsi="Times New Roman" w:eastAsia="Times New Roman" w:cs="Times New Roman"/>
                <w:color w:val="000000" w:themeColor="text1"/>
                <w:sz w:val="18"/>
                <w:szCs w:val="18"/>
                <w:lang w:val="en-GB"/>
              </w:rPr>
              <w:t>lives of young people.</w:t>
            </w:r>
          </w:p>
          <w:p w:rsidR="7096DA2F" w:rsidP="384A6174" w:rsidRDefault="7096DA2F" w14:paraId="541A32A6" w14:textId="5F30501E">
            <w:pPr>
              <w:pStyle w:val="NoSpacing"/>
              <w:contextualSpacing/>
              <w:rPr>
                <w:rFonts w:ascii="Times New Roman" w:hAnsi="Times New Roman" w:eastAsia="Times New Roman" w:cs="Times New Roman"/>
                <w:color w:val="000000" w:themeColor="text1"/>
                <w:sz w:val="18"/>
                <w:szCs w:val="18"/>
                <w:lang w:val="en-GB"/>
              </w:rPr>
            </w:pPr>
          </w:p>
        </w:tc>
        <w:tc>
          <w:tcPr>
            <w:tcW w:w="3540" w:type="dxa"/>
            <w:tcMar>
              <w:left w:w="105" w:type="dxa"/>
              <w:right w:w="105" w:type="dxa"/>
            </w:tcMar>
          </w:tcPr>
          <w:p w:rsidR="7096DA2F" w:rsidP="384A6174" w:rsidRDefault="53CD84EC" w14:paraId="4BAFB15E" w14:textId="51EB9506">
            <w:pPr>
              <w:widowControl w:val="0"/>
              <w:ind w:right="179"/>
              <w:contextualSpacing/>
              <w:rPr>
                <w:rFonts w:ascii="Times New Roman" w:hAnsi="Times New Roman" w:eastAsia="Times New Roman" w:cs="Times New Roman"/>
                <w:color w:val="000000" w:themeColor="text1"/>
                <w:sz w:val="18"/>
                <w:szCs w:val="18"/>
                <w:lang w:val="en-GB"/>
              </w:rPr>
            </w:pPr>
            <w:r w:rsidRPr="384A6174">
              <w:rPr>
                <w:rFonts w:ascii="Times New Roman" w:hAnsi="Times New Roman" w:eastAsia="Times New Roman" w:cs="Times New Roman"/>
                <w:color w:val="000000" w:themeColor="text1"/>
                <w:sz w:val="18"/>
                <w:szCs w:val="18"/>
                <w:lang w:val="en-GB"/>
              </w:rPr>
              <w:t xml:space="preserve">Implement some observed assessment strategies and develop understanding of their role in teaching, learning and progression. </w:t>
            </w:r>
            <w:r w:rsidRPr="384A6174" w:rsidR="0C9005DC">
              <w:rPr>
                <w:rFonts w:ascii="Times New Roman" w:hAnsi="Times New Roman" w:eastAsia="Times New Roman" w:cs="Times New Roman"/>
                <w:color w:val="000000" w:themeColor="text1"/>
                <w:sz w:val="18"/>
                <w:szCs w:val="18"/>
                <w:lang w:val="en-GB"/>
              </w:rPr>
              <w:t>Review</w:t>
            </w:r>
            <w:r w:rsidRPr="384A6174" w:rsidR="7096DA2F">
              <w:rPr>
                <w:rFonts w:ascii="Times New Roman" w:hAnsi="Times New Roman" w:eastAsia="Times New Roman" w:cs="Times New Roman"/>
                <w:color w:val="000000" w:themeColor="text1"/>
                <w:sz w:val="18"/>
                <w:szCs w:val="18"/>
                <w:lang w:val="en-GB"/>
              </w:rPr>
              <w:t xml:space="preserve"> assessment evidence to make informed judgements about the quality of their teaching and identify next steps</w:t>
            </w:r>
            <w:r w:rsidRPr="384A6174" w:rsidR="7F44B499">
              <w:rPr>
                <w:rFonts w:ascii="Times New Roman" w:hAnsi="Times New Roman" w:eastAsia="Times New Roman" w:cs="Times New Roman"/>
                <w:color w:val="000000" w:themeColor="text1"/>
                <w:sz w:val="18"/>
                <w:szCs w:val="18"/>
                <w:lang w:val="en-GB"/>
              </w:rPr>
              <w:t xml:space="preserve"> for learning.</w:t>
            </w:r>
          </w:p>
        </w:tc>
        <w:tc>
          <w:tcPr>
            <w:tcW w:w="3270" w:type="dxa"/>
            <w:tcMar>
              <w:left w:w="105" w:type="dxa"/>
              <w:right w:w="105" w:type="dxa"/>
            </w:tcMar>
          </w:tcPr>
          <w:p w:rsidR="7096DA2F" w:rsidP="384A6174" w:rsidRDefault="67E70C0F" w14:paraId="2C30CFC5" w14:textId="470EB1BF">
            <w:pPr>
              <w:pStyle w:val="Normal50"/>
              <w:rPr>
                <w:rFonts w:ascii="Times New Roman" w:hAnsi="Times New Roman"/>
                <w:color w:val="000000" w:themeColor="text1"/>
                <w:sz w:val="18"/>
                <w:szCs w:val="18"/>
              </w:rPr>
            </w:pPr>
            <w:r w:rsidRPr="384A6174">
              <w:rPr>
                <w:rFonts w:ascii="Times New Roman" w:hAnsi="Times New Roman"/>
                <w:color w:val="000000" w:themeColor="text1"/>
                <w:sz w:val="18"/>
                <w:szCs w:val="18"/>
                <w:lang w:val="en-GB"/>
              </w:rPr>
              <w:t xml:space="preserve">Implement a range of assessment strategies to </w:t>
            </w:r>
            <w:r w:rsidRPr="384A6174" w:rsidR="6E4DA273">
              <w:rPr>
                <w:rFonts w:ascii="Times New Roman" w:hAnsi="Times New Roman"/>
                <w:color w:val="000000" w:themeColor="text1"/>
                <w:sz w:val="18"/>
                <w:szCs w:val="18"/>
                <w:lang w:val="en-GB"/>
              </w:rPr>
              <w:t>inform teaching, learning and progression. E</w:t>
            </w:r>
            <w:r w:rsidRPr="384A6174">
              <w:rPr>
                <w:rFonts w:ascii="Times New Roman" w:hAnsi="Times New Roman"/>
                <w:color w:val="000000" w:themeColor="text1"/>
                <w:sz w:val="18"/>
                <w:szCs w:val="18"/>
                <w:lang w:val="en-GB"/>
              </w:rPr>
              <w:t>valuate</w:t>
            </w:r>
            <w:r w:rsidRPr="384A6174" w:rsidR="7096DA2F">
              <w:rPr>
                <w:rFonts w:ascii="Times New Roman" w:hAnsi="Times New Roman"/>
                <w:color w:val="000000" w:themeColor="text1"/>
                <w:sz w:val="18"/>
                <w:szCs w:val="18"/>
                <w:lang w:val="en-GB"/>
              </w:rPr>
              <w:t xml:space="preserve"> assessment evidence systematically to identify learners’ next steps, adapt planned learning and direct their own professional learning.</w:t>
            </w:r>
          </w:p>
        </w:tc>
        <w:tc>
          <w:tcPr>
            <w:tcW w:w="3435" w:type="dxa"/>
            <w:tcMar>
              <w:left w:w="105" w:type="dxa"/>
              <w:right w:w="105" w:type="dxa"/>
            </w:tcMar>
          </w:tcPr>
          <w:p w:rsidR="7096DA2F" w:rsidP="5C4B1CC5" w:rsidRDefault="7096DA2F" w14:paraId="197F13FA" w14:textId="45A9C848">
            <w:pPr>
              <w:pStyle w:val="NoSpacing"/>
              <w:spacing/>
              <w:contextualSpacing/>
              <w:rPr>
                <w:rFonts w:ascii="Times New Roman" w:hAnsi="Times New Roman" w:eastAsia="Times New Roman" w:cs="Times New Roman"/>
                <w:color w:val="000000" w:themeColor="text1"/>
                <w:sz w:val="18"/>
                <w:szCs w:val="18"/>
              </w:rPr>
            </w:pPr>
            <w:r w:rsidRPr="5C4B1CC5" w:rsidR="25C618C4">
              <w:rPr>
                <w:rFonts w:ascii="Times New Roman" w:hAnsi="Times New Roman" w:eastAsia="Times New Roman" w:cs="Times New Roman"/>
                <w:color w:val="000000" w:themeColor="text1" w:themeTint="FF" w:themeShade="FF"/>
                <w:sz w:val="18"/>
                <w:szCs w:val="18"/>
                <w:lang w:val="en-GB"/>
              </w:rPr>
              <w:t xml:space="preserve">Implement a range of assessment strategies to inform teaching, learning and progression. </w:t>
            </w:r>
            <w:r w:rsidRPr="5C4B1CC5" w:rsidR="0169DEA2">
              <w:rPr>
                <w:rFonts w:ascii="Times New Roman" w:hAnsi="Times New Roman" w:eastAsia="Times New Roman" w:cs="Times New Roman"/>
                <w:color w:val="000000" w:themeColor="text1" w:themeTint="FF" w:themeShade="FF"/>
                <w:sz w:val="18"/>
                <w:szCs w:val="18"/>
                <w:lang w:val="en-GB"/>
              </w:rPr>
              <w:t xml:space="preserve">Evaluate a range of assessment evidence across blocks of learning systematically to </w:t>
            </w:r>
            <w:r w:rsidRPr="5C4B1CC5" w:rsidR="0169DEA2">
              <w:rPr>
                <w:rFonts w:ascii="Times New Roman" w:hAnsi="Times New Roman" w:eastAsia="Times New Roman" w:cs="Times New Roman"/>
                <w:color w:val="000000" w:themeColor="text1" w:themeTint="FF" w:themeShade="FF"/>
                <w:sz w:val="18"/>
                <w:szCs w:val="18"/>
                <w:lang w:val="en-GB"/>
              </w:rPr>
              <w:t>identify</w:t>
            </w:r>
            <w:r w:rsidRPr="5C4B1CC5" w:rsidR="0169DEA2">
              <w:rPr>
                <w:rFonts w:ascii="Times New Roman" w:hAnsi="Times New Roman" w:eastAsia="Times New Roman" w:cs="Times New Roman"/>
                <w:color w:val="000000" w:themeColor="text1" w:themeTint="FF" w:themeShade="FF"/>
                <w:sz w:val="18"/>
                <w:szCs w:val="18"/>
                <w:lang w:val="en-GB"/>
              </w:rPr>
              <w:t xml:space="preserve"> learners’ next steps, adapt planned learning, implement interventions to mitigate barriers to learning and direct their own professional learning. </w:t>
            </w:r>
          </w:p>
        </w:tc>
      </w:tr>
      <w:tr w:rsidR="7096DA2F" w:rsidTr="5C4B1CC5" w14:paraId="63DFF71A" w14:textId="77777777">
        <w:trPr>
          <w:trHeight w:val="300"/>
        </w:trPr>
        <w:tc>
          <w:tcPr>
            <w:tcW w:w="1560" w:type="dxa"/>
            <w:tcMar>
              <w:left w:w="105" w:type="dxa"/>
              <w:right w:w="105" w:type="dxa"/>
            </w:tcMar>
          </w:tcPr>
          <w:p w:rsidR="7096DA2F" w:rsidP="384A6174" w:rsidRDefault="4F1906FE" w14:paraId="7BF4C31D" w14:textId="11D33444">
            <w:pPr>
              <w:pStyle w:val="NoSpacing"/>
              <w:contextualSpacing/>
              <w:rPr>
                <w:rFonts w:ascii="Times New Roman" w:hAnsi="Times New Roman" w:eastAsia="Times New Roman" w:cs="Times New Roman"/>
                <w:b/>
                <w:bCs/>
                <w:color w:val="000000" w:themeColor="text1"/>
                <w:sz w:val="18"/>
                <w:szCs w:val="18"/>
                <w:lang w:val="en-GB"/>
              </w:rPr>
            </w:pPr>
            <w:r w:rsidRPr="384A6174">
              <w:rPr>
                <w:rFonts w:ascii="Times New Roman" w:hAnsi="Times New Roman" w:eastAsia="Times New Roman" w:cs="Times New Roman"/>
                <w:b/>
                <w:bCs/>
                <w:color w:val="000000" w:themeColor="text1"/>
                <w:sz w:val="18"/>
                <w:szCs w:val="18"/>
                <w:lang w:val="en-GB"/>
              </w:rPr>
              <w:t>Reflective Practice</w:t>
            </w:r>
          </w:p>
        </w:tc>
        <w:tc>
          <w:tcPr>
            <w:tcW w:w="2745" w:type="dxa"/>
            <w:tcMar>
              <w:left w:w="105" w:type="dxa"/>
              <w:right w:w="105" w:type="dxa"/>
            </w:tcMar>
          </w:tcPr>
          <w:p w:rsidR="7096DA2F" w:rsidP="384A6174" w:rsidRDefault="456920FD" w14:paraId="454EF5B9" w14:textId="5049BD6E">
            <w:pPr>
              <w:pStyle w:val="NoSpacing"/>
              <w:contextualSpacing/>
            </w:pPr>
            <w:r w:rsidRPr="384A6174">
              <w:rPr>
                <w:rFonts w:ascii="Times New Roman" w:hAnsi="Times New Roman" w:eastAsia="Times New Roman" w:cs="Times New Roman"/>
                <w:color w:val="000000" w:themeColor="text1"/>
                <w:sz w:val="18"/>
                <w:szCs w:val="18"/>
                <w:lang w:val="en-GB"/>
              </w:rPr>
              <w:t>Engage in critical reflection to develop skills of self-appraisal and enable insights and application to practice.</w:t>
            </w:r>
          </w:p>
        </w:tc>
        <w:tc>
          <w:tcPr>
            <w:tcW w:w="3540" w:type="dxa"/>
            <w:tcMar>
              <w:left w:w="105" w:type="dxa"/>
              <w:right w:w="105" w:type="dxa"/>
            </w:tcMar>
          </w:tcPr>
          <w:p w:rsidR="7096DA2F" w:rsidP="384A6174" w:rsidRDefault="7096DA2F" w14:paraId="1AFD8BB1" w14:textId="2AB240B1">
            <w:pPr>
              <w:widowControl w:val="0"/>
              <w:ind w:right="37"/>
              <w:contextualSpacing/>
              <w:rPr>
                <w:rFonts w:ascii="Times New Roman" w:hAnsi="Times New Roman" w:eastAsia="Times New Roman" w:cs="Times New Roman"/>
                <w:color w:val="000000" w:themeColor="text1"/>
                <w:sz w:val="18"/>
                <w:szCs w:val="18"/>
              </w:rPr>
            </w:pPr>
            <w:r w:rsidRPr="384A6174">
              <w:rPr>
                <w:rFonts w:ascii="Times New Roman" w:hAnsi="Times New Roman" w:eastAsia="Times New Roman" w:cs="Times New Roman"/>
                <w:color w:val="000000" w:themeColor="text1"/>
                <w:sz w:val="18"/>
                <w:szCs w:val="18"/>
                <w:lang w:val="en-GB"/>
              </w:rPr>
              <w:t>Reflect on professional development using the GTCS Standards for Provisional Registration, describing areas for improvement and justifying actionable next steps.</w:t>
            </w:r>
          </w:p>
          <w:p w:rsidR="7096DA2F" w:rsidP="7096DA2F" w:rsidRDefault="7096DA2F" w14:paraId="0A008445" w14:textId="6D7C79B3">
            <w:pPr>
              <w:widowControl w:val="0"/>
              <w:spacing w:before="2"/>
              <w:contextualSpacing/>
              <w:rPr>
                <w:rFonts w:ascii="Times New Roman" w:hAnsi="Times New Roman" w:eastAsia="Times New Roman" w:cs="Times New Roman"/>
                <w:color w:val="000000" w:themeColor="text1"/>
                <w:sz w:val="18"/>
                <w:szCs w:val="18"/>
              </w:rPr>
            </w:pPr>
          </w:p>
          <w:p w:rsidR="7096DA2F" w:rsidP="7096DA2F" w:rsidRDefault="7096DA2F" w14:paraId="4BA5049A" w14:textId="2CD131B9">
            <w:pPr>
              <w:widowControl w:val="0"/>
              <w:spacing w:before="1"/>
              <w:ind w:left="178" w:right="694"/>
              <w:contextualSpacing/>
              <w:rPr>
                <w:rFonts w:ascii="Times New Roman" w:hAnsi="Times New Roman" w:eastAsia="Times New Roman" w:cs="Times New Roman"/>
                <w:color w:val="000000" w:themeColor="text1"/>
                <w:sz w:val="18"/>
                <w:szCs w:val="18"/>
              </w:rPr>
            </w:pPr>
          </w:p>
        </w:tc>
        <w:tc>
          <w:tcPr>
            <w:tcW w:w="3270" w:type="dxa"/>
            <w:tcMar>
              <w:left w:w="105" w:type="dxa"/>
              <w:right w:w="105" w:type="dxa"/>
            </w:tcMar>
          </w:tcPr>
          <w:p w:rsidR="7096DA2F" w:rsidP="384A6174" w:rsidRDefault="7096DA2F" w14:paraId="72158A44" w14:textId="3762A918">
            <w:pPr>
              <w:pStyle w:val="Normal50"/>
              <w:rPr>
                <w:rFonts w:ascii="Times New Roman" w:hAnsi="Times New Roman"/>
                <w:color w:val="000000" w:themeColor="text1"/>
                <w:sz w:val="18"/>
                <w:szCs w:val="18"/>
              </w:rPr>
            </w:pPr>
            <w:r w:rsidRPr="384A6174">
              <w:rPr>
                <w:rFonts w:ascii="Times New Roman" w:hAnsi="Times New Roman"/>
                <w:color w:val="000000" w:themeColor="text1"/>
                <w:sz w:val="18"/>
                <w:szCs w:val="18"/>
                <w:lang w:val="en-GB"/>
              </w:rPr>
              <w:t>Reflect on their professional development using the GTCS Standards to critically examine underlying values and</w:t>
            </w:r>
            <w:r w:rsidRPr="384A6174" w:rsidR="1D36B812">
              <w:rPr>
                <w:rFonts w:ascii="Times New Roman" w:hAnsi="Times New Roman"/>
                <w:color w:val="000000" w:themeColor="text1"/>
                <w:sz w:val="18"/>
                <w:szCs w:val="18"/>
                <w:lang w:val="en-GB"/>
              </w:rPr>
              <w:t xml:space="preserve"> how </w:t>
            </w:r>
            <w:proofErr w:type="gramStart"/>
            <w:r w:rsidRPr="384A6174" w:rsidR="1D36B812">
              <w:rPr>
                <w:rFonts w:ascii="Times New Roman" w:hAnsi="Times New Roman"/>
                <w:color w:val="000000" w:themeColor="text1"/>
                <w:sz w:val="18"/>
                <w:szCs w:val="18"/>
                <w:lang w:val="en-GB"/>
              </w:rPr>
              <w:t>these shape</w:t>
            </w:r>
            <w:proofErr w:type="gramEnd"/>
            <w:r w:rsidRPr="384A6174" w:rsidR="1D36B812">
              <w:rPr>
                <w:rFonts w:ascii="Times New Roman" w:hAnsi="Times New Roman"/>
                <w:color w:val="000000" w:themeColor="text1"/>
                <w:sz w:val="18"/>
                <w:szCs w:val="18"/>
                <w:lang w:val="en-GB"/>
              </w:rPr>
              <w:t xml:space="preserve"> emerging professional practice and identity. </w:t>
            </w:r>
            <w:r w:rsidRPr="384A6174" w:rsidR="7C892AAA">
              <w:rPr>
                <w:rFonts w:ascii="Times New Roman" w:hAnsi="Times New Roman"/>
                <w:color w:val="000000" w:themeColor="text1"/>
                <w:sz w:val="18"/>
                <w:szCs w:val="18"/>
                <w:lang w:val="en-GB"/>
              </w:rPr>
              <w:t>A</w:t>
            </w:r>
            <w:r w:rsidRPr="384A6174">
              <w:rPr>
                <w:rFonts w:ascii="Times New Roman" w:hAnsi="Times New Roman"/>
                <w:color w:val="000000" w:themeColor="text1"/>
                <w:sz w:val="18"/>
                <w:szCs w:val="18"/>
                <w:lang w:val="en-GB"/>
              </w:rPr>
              <w:t>nalyse connections between the classroom, whole school, community, and national policy</w:t>
            </w:r>
            <w:r w:rsidRPr="384A6174" w:rsidR="72A88EFB">
              <w:rPr>
                <w:rFonts w:ascii="Times New Roman" w:hAnsi="Times New Roman"/>
                <w:color w:val="000000" w:themeColor="text1"/>
                <w:sz w:val="18"/>
                <w:szCs w:val="18"/>
                <w:lang w:val="en-GB"/>
              </w:rPr>
              <w:t>. Ju</w:t>
            </w:r>
            <w:r w:rsidRPr="384A6174">
              <w:rPr>
                <w:rFonts w:ascii="Times New Roman" w:hAnsi="Times New Roman"/>
                <w:color w:val="000000" w:themeColor="text1"/>
                <w:sz w:val="18"/>
                <w:szCs w:val="18"/>
                <w:lang w:val="en-GB"/>
              </w:rPr>
              <w:t>stify approaches to addressing areas for improvement.</w:t>
            </w:r>
          </w:p>
        </w:tc>
        <w:tc>
          <w:tcPr>
            <w:tcW w:w="3435" w:type="dxa"/>
            <w:tcMar>
              <w:left w:w="105" w:type="dxa"/>
              <w:right w:w="105" w:type="dxa"/>
            </w:tcMar>
          </w:tcPr>
          <w:p w:rsidR="7096DA2F" w:rsidP="7096DA2F" w:rsidRDefault="7096DA2F" w14:paraId="3B5E4647" w14:textId="10E27999">
            <w:pPr>
              <w:pStyle w:val="NoSpacing"/>
              <w:contextualSpacing/>
              <w:rPr>
                <w:rFonts w:ascii="Times New Roman" w:hAnsi="Times New Roman" w:eastAsia="Times New Roman" w:cs="Times New Roman"/>
                <w:color w:val="000000" w:themeColor="text1"/>
                <w:sz w:val="18"/>
                <w:szCs w:val="18"/>
              </w:rPr>
            </w:pPr>
            <w:r w:rsidRPr="7096DA2F">
              <w:rPr>
                <w:rFonts w:ascii="Times New Roman" w:hAnsi="Times New Roman" w:eastAsia="Times New Roman" w:cs="Times New Roman"/>
                <w:color w:val="000000" w:themeColor="text1"/>
                <w:sz w:val="18"/>
                <w:szCs w:val="18"/>
                <w:lang w:val="en-GB"/>
              </w:rPr>
              <w:t xml:space="preserve">Reflect on their own professional development using the GTCS Standards to critically examine their professional and personal values, analyse connections between their practice and institutional, policy, cultural and political change; and develop strategic approaches to addressing areas for improvement. </w:t>
            </w:r>
          </w:p>
          <w:p w:rsidR="7096DA2F" w:rsidP="7096DA2F" w:rsidRDefault="7096DA2F" w14:paraId="231F5B89" w14:textId="5235B80A">
            <w:pPr>
              <w:contextualSpacing/>
              <w:rPr>
                <w:rFonts w:ascii="Times New Roman" w:hAnsi="Times New Roman" w:eastAsia="Times New Roman" w:cs="Times New Roman"/>
                <w:color w:val="000000" w:themeColor="text1"/>
                <w:sz w:val="18"/>
                <w:szCs w:val="18"/>
              </w:rPr>
            </w:pPr>
          </w:p>
        </w:tc>
      </w:tr>
      <w:tr w:rsidR="7096DA2F" w:rsidTr="5C4B1CC5" w14:paraId="1A080BAC" w14:textId="77777777">
        <w:trPr>
          <w:trHeight w:val="300"/>
        </w:trPr>
        <w:tc>
          <w:tcPr>
            <w:tcW w:w="1560" w:type="dxa"/>
            <w:tcMar>
              <w:left w:w="105" w:type="dxa"/>
              <w:right w:w="105" w:type="dxa"/>
            </w:tcMar>
          </w:tcPr>
          <w:p w:rsidR="7096DA2F" w:rsidP="384A6174" w:rsidRDefault="7EB883A1" w14:paraId="7CB728AB" w14:textId="7B5F9EA9">
            <w:pPr>
              <w:pStyle w:val="NoSpacing"/>
              <w:contextualSpacing/>
              <w:rPr>
                <w:rFonts w:ascii="Times New Roman" w:hAnsi="Times New Roman" w:eastAsia="Times New Roman" w:cs="Times New Roman"/>
                <w:b/>
                <w:bCs/>
                <w:color w:val="000000" w:themeColor="text1"/>
                <w:sz w:val="18"/>
                <w:szCs w:val="18"/>
                <w:lang w:val="en-GB"/>
              </w:rPr>
            </w:pPr>
            <w:r w:rsidRPr="384A6174">
              <w:rPr>
                <w:rFonts w:ascii="Times New Roman" w:hAnsi="Times New Roman" w:eastAsia="Times New Roman" w:cs="Times New Roman"/>
                <w:b/>
                <w:bCs/>
                <w:color w:val="000000" w:themeColor="text1"/>
                <w:sz w:val="18"/>
                <w:szCs w:val="18"/>
                <w:lang w:val="en-GB"/>
              </w:rPr>
              <w:t>Professionalism</w:t>
            </w:r>
          </w:p>
        </w:tc>
        <w:tc>
          <w:tcPr>
            <w:tcW w:w="2745" w:type="dxa"/>
            <w:tcMar>
              <w:left w:w="105" w:type="dxa"/>
              <w:right w:w="105" w:type="dxa"/>
            </w:tcMar>
          </w:tcPr>
          <w:p w:rsidR="7096DA2F" w:rsidP="384A6174" w:rsidRDefault="7096DA2F" w14:paraId="505FB863" w14:textId="17A3B033">
            <w:pPr>
              <w:pStyle w:val="NoSpacing"/>
              <w:contextualSpacing/>
              <w:rPr>
                <w:rFonts w:ascii="Times New Roman" w:hAnsi="Times New Roman" w:eastAsia="Times New Roman" w:cs="Times New Roman"/>
                <w:color w:val="000000" w:themeColor="text1"/>
                <w:sz w:val="18"/>
                <w:szCs w:val="18"/>
              </w:rPr>
            </w:pPr>
            <w:r w:rsidRPr="384A6174">
              <w:rPr>
                <w:rFonts w:ascii="Times New Roman" w:hAnsi="Times New Roman" w:eastAsia="Times New Roman" w:cs="Times New Roman"/>
                <w:color w:val="000000" w:themeColor="text1"/>
                <w:sz w:val="18"/>
                <w:szCs w:val="18"/>
                <w:lang w:val="en-GB"/>
              </w:rPr>
              <w:t xml:space="preserve">Demonstrate professionalism through clear and timely communication, effective organisation and use of resources, professional conduct, positive engagement with all members of the university and </w:t>
            </w:r>
            <w:r w:rsidRPr="384A6174" w:rsidR="2B2229FA">
              <w:rPr>
                <w:rFonts w:ascii="Times New Roman" w:hAnsi="Times New Roman" w:eastAsia="Times New Roman" w:cs="Times New Roman"/>
                <w:color w:val="000000" w:themeColor="text1"/>
                <w:sz w:val="18"/>
                <w:szCs w:val="18"/>
                <w:lang w:val="en-GB"/>
              </w:rPr>
              <w:t>organisations</w:t>
            </w:r>
            <w:r w:rsidRPr="384A6174">
              <w:rPr>
                <w:rFonts w:ascii="Times New Roman" w:hAnsi="Times New Roman" w:eastAsia="Times New Roman" w:cs="Times New Roman"/>
                <w:color w:val="000000" w:themeColor="text1"/>
                <w:sz w:val="18"/>
                <w:szCs w:val="18"/>
                <w:lang w:val="en-GB"/>
              </w:rPr>
              <w:t xml:space="preserve">, and by upholding all aspects of the GTCS Student Code. </w:t>
            </w:r>
          </w:p>
        </w:tc>
        <w:tc>
          <w:tcPr>
            <w:tcW w:w="3540" w:type="dxa"/>
            <w:tcMar>
              <w:left w:w="105" w:type="dxa"/>
              <w:right w:w="105" w:type="dxa"/>
            </w:tcMar>
          </w:tcPr>
          <w:p w:rsidR="7096DA2F" w:rsidP="5C4B1CC5" w:rsidRDefault="7096DA2F" w14:paraId="05D92BC0" w14:textId="6FCE9080">
            <w:pPr>
              <w:widowControl w:val="0"/>
              <w:spacing w:before="1"/>
              <w:ind w:right="37"/>
              <w:contextualSpacing/>
              <w:rPr>
                <w:rFonts w:ascii="Times New Roman" w:hAnsi="Times New Roman" w:eastAsia="Times New Roman" w:cs="Times New Roman"/>
                <w:color w:val="000000" w:themeColor="text1"/>
                <w:sz w:val="18"/>
                <w:szCs w:val="18"/>
              </w:rPr>
            </w:pPr>
            <w:r w:rsidRPr="5C4B1CC5" w:rsidR="0169DEA2">
              <w:rPr>
                <w:rFonts w:ascii="Times New Roman" w:hAnsi="Times New Roman" w:eastAsia="Times New Roman" w:cs="Times New Roman"/>
                <w:color w:val="000000" w:themeColor="text1" w:themeTint="FF" w:themeShade="FF"/>
                <w:sz w:val="18"/>
                <w:szCs w:val="18"/>
                <w:lang w:val="en-GB"/>
              </w:rPr>
              <w:t xml:space="preserve">Demonstrate professionalism through clear and </w:t>
            </w:r>
            <w:r w:rsidRPr="5C4B1CC5" w:rsidR="0169DEA2">
              <w:rPr>
                <w:rFonts w:ascii="Times New Roman" w:hAnsi="Times New Roman" w:eastAsia="Times New Roman" w:cs="Times New Roman"/>
                <w:color w:val="000000" w:themeColor="text1" w:themeTint="FF" w:themeShade="FF"/>
                <w:sz w:val="18"/>
                <w:szCs w:val="18"/>
                <w:lang w:val="en-GB"/>
              </w:rPr>
              <w:t>timely</w:t>
            </w:r>
            <w:r w:rsidRPr="5C4B1CC5" w:rsidR="0169DEA2">
              <w:rPr>
                <w:rFonts w:ascii="Times New Roman" w:hAnsi="Times New Roman" w:eastAsia="Times New Roman" w:cs="Times New Roman"/>
                <w:color w:val="000000" w:themeColor="text1" w:themeTint="FF" w:themeShade="FF"/>
                <w:sz w:val="18"/>
                <w:szCs w:val="18"/>
                <w:lang w:val="en-GB"/>
              </w:rPr>
              <w:t xml:space="preserve"> communication, effective organisation and use of resources, professional conduct, and engagement with all members of the university and school community, and by upholding all aspects of the GTCS Student Code</w:t>
            </w:r>
          </w:p>
        </w:tc>
        <w:tc>
          <w:tcPr>
            <w:tcW w:w="3270" w:type="dxa"/>
            <w:tcMar>
              <w:left w:w="105" w:type="dxa"/>
              <w:right w:w="105" w:type="dxa"/>
            </w:tcMar>
          </w:tcPr>
          <w:p w:rsidR="7096DA2F" w:rsidP="7096DA2F" w:rsidRDefault="7096DA2F" w14:paraId="4BDED363" w14:textId="72495DA6">
            <w:pPr>
              <w:pStyle w:val="Normal50"/>
              <w:rPr>
                <w:rFonts w:ascii="Times New Roman" w:hAnsi="Times New Roman"/>
                <w:color w:val="000000" w:themeColor="text1"/>
                <w:sz w:val="18"/>
                <w:szCs w:val="18"/>
              </w:rPr>
            </w:pPr>
            <w:r w:rsidRPr="7096DA2F">
              <w:rPr>
                <w:rFonts w:ascii="Times New Roman" w:hAnsi="Times New Roman"/>
                <w:color w:val="000000" w:themeColor="text1"/>
                <w:sz w:val="18"/>
                <w:szCs w:val="18"/>
                <w:lang w:val="en-GB"/>
              </w:rPr>
              <w:t>Demonstrate professionalism through clear and timely communication, effective organisation and use of resources, professional conduct, and engagement with all members of the university and school community, and by upholding all aspects of the GTCS Student Code.</w:t>
            </w:r>
          </w:p>
        </w:tc>
        <w:tc>
          <w:tcPr>
            <w:tcW w:w="3435" w:type="dxa"/>
            <w:tcMar>
              <w:left w:w="105" w:type="dxa"/>
              <w:right w:w="105" w:type="dxa"/>
            </w:tcMar>
          </w:tcPr>
          <w:p w:rsidR="7096DA2F" w:rsidP="5C4B1CC5" w:rsidRDefault="7096DA2F" w14:paraId="33F6E7A5" w14:textId="6941DF21">
            <w:pPr>
              <w:pStyle w:val="NoSpacing"/>
              <w:spacing/>
              <w:contextualSpacing/>
              <w:rPr>
                <w:rFonts w:ascii="Times New Roman" w:hAnsi="Times New Roman" w:eastAsia="Times New Roman" w:cs="Times New Roman"/>
                <w:color w:val="000000" w:themeColor="text1"/>
                <w:sz w:val="18"/>
                <w:szCs w:val="18"/>
              </w:rPr>
            </w:pPr>
            <w:r w:rsidRPr="5C4B1CC5" w:rsidR="0169DEA2">
              <w:rPr>
                <w:rFonts w:ascii="Times New Roman" w:hAnsi="Times New Roman" w:eastAsia="Times New Roman" w:cs="Times New Roman"/>
                <w:color w:val="000000" w:themeColor="text1" w:themeTint="FF" w:themeShade="FF"/>
                <w:sz w:val="18"/>
                <w:szCs w:val="18"/>
                <w:lang w:val="en-GB"/>
              </w:rPr>
              <w:t xml:space="preserve">Demonstrate professionalism through clear and </w:t>
            </w:r>
            <w:r w:rsidRPr="5C4B1CC5" w:rsidR="0169DEA2">
              <w:rPr>
                <w:rFonts w:ascii="Times New Roman" w:hAnsi="Times New Roman" w:eastAsia="Times New Roman" w:cs="Times New Roman"/>
                <w:color w:val="000000" w:themeColor="text1" w:themeTint="FF" w:themeShade="FF"/>
                <w:sz w:val="18"/>
                <w:szCs w:val="18"/>
                <w:lang w:val="en-GB"/>
              </w:rPr>
              <w:t>timely</w:t>
            </w:r>
            <w:r w:rsidRPr="5C4B1CC5" w:rsidR="0169DEA2">
              <w:rPr>
                <w:rFonts w:ascii="Times New Roman" w:hAnsi="Times New Roman" w:eastAsia="Times New Roman" w:cs="Times New Roman"/>
                <w:color w:val="000000" w:themeColor="text1" w:themeTint="FF" w:themeShade="FF"/>
                <w:sz w:val="18"/>
                <w:szCs w:val="18"/>
                <w:lang w:val="en-GB"/>
              </w:rPr>
              <w:t xml:space="preserve"> communication, effective organisation and use of resources, professional conduct, and engagement with all members of the university and school community, and by upholding all aspects of the GTCS Student Code.</w:t>
            </w:r>
          </w:p>
        </w:tc>
      </w:tr>
    </w:tbl>
    <w:p w:rsidR="7096DA2F" w:rsidP="7096DA2F" w:rsidRDefault="7096DA2F" w14:paraId="739B6837" w14:textId="7137AD65">
      <w:pPr>
        <w:rPr>
          <w:b/>
          <w:bCs/>
        </w:rPr>
      </w:pPr>
    </w:p>
    <w:sectPr w:rsidR="7096DA2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193906"/>
    <w:rsid w:val="000C2B91"/>
    <w:rsid w:val="00606A0F"/>
    <w:rsid w:val="007D08C5"/>
    <w:rsid w:val="00DA2A8C"/>
    <w:rsid w:val="0169DEA2"/>
    <w:rsid w:val="019D79EF"/>
    <w:rsid w:val="02445968"/>
    <w:rsid w:val="02B05426"/>
    <w:rsid w:val="03302ED5"/>
    <w:rsid w:val="0473E2E0"/>
    <w:rsid w:val="061BF687"/>
    <w:rsid w:val="0670EB12"/>
    <w:rsid w:val="06B1C518"/>
    <w:rsid w:val="082443A7"/>
    <w:rsid w:val="08C90499"/>
    <w:rsid w:val="0A168436"/>
    <w:rsid w:val="0B210AED"/>
    <w:rsid w:val="0BB25497"/>
    <w:rsid w:val="0C9005DC"/>
    <w:rsid w:val="0CE81A1C"/>
    <w:rsid w:val="0D8275C7"/>
    <w:rsid w:val="0FE107CD"/>
    <w:rsid w:val="12AAB14E"/>
    <w:rsid w:val="136C0A67"/>
    <w:rsid w:val="14F32C01"/>
    <w:rsid w:val="16613162"/>
    <w:rsid w:val="17A322E9"/>
    <w:rsid w:val="18BFE565"/>
    <w:rsid w:val="198DBCF1"/>
    <w:rsid w:val="19C69D24"/>
    <w:rsid w:val="1AEB7B9F"/>
    <w:rsid w:val="1B5EB132"/>
    <w:rsid w:val="1BD3FC54"/>
    <w:rsid w:val="1D36B812"/>
    <w:rsid w:val="1D6FCCB5"/>
    <w:rsid w:val="1F4671D3"/>
    <w:rsid w:val="23471063"/>
    <w:rsid w:val="241D29FC"/>
    <w:rsid w:val="25C618C4"/>
    <w:rsid w:val="2771C933"/>
    <w:rsid w:val="27FEBC25"/>
    <w:rsid w:val="2A563D43"/>
    <w:rsid w:val="2B2229FA"/>
    <w:rsid w:val="2B3E7C43"/>
    <w:rsid w:val="2C532BE5"/>
    <w:rsid w:val="2F29AE66"/>
    <w:rsid w:val="30DC7B1A"/>
    <w:rsid w:val="31269D08"/>
    <w:rsid w:val="33FD1F89"/>
    <w:rsid w:val="354BE0E2"/>
    <w:rsid w:val="37739AB4"/>
    <w:rsid w:val="384A6174"/>
    <w:rsid w:val="3AAB3B76"/>
    <w:rsid w:val="3BB925EC"/>
    <w:rsid w:val="3BD1B2CF"/>
    <w:rsid w:val="3D6D8330"/>
    <w:rsid w:val="3F193906"/>
    <w:rsid w:val="3F8DC577"/>
    <w:rsid w:val="40379037"/>
    <w:rsid w:val="411FE00C"/>
    <w:rsid w:val="41B63D27"/>
    <w:rsid w:val="41D36098"/>
    <w:rsid w:val="43F49DCA"/>
    <w:rsid w:val="45079CC3"/>
    <w:rsid w:val="4553A349"/>
    <w:rsid w:val="456920FD"/>
    <w:rsid w:val="45847CF1"/>
    <w:rsid w:val="4689AE4A"/>
    <w:rsid w:val="4AD58C37"/>
    <w:rsid w:val="4BCDDD5D"/>
    <w:rsid w:val="4DC80671"/>
    <w:rsid w:val="4F1906FE"/>
    <w:rsid w:val="4F5BB776"/>
    <w:rsid w:val="52356CB8"/>
    <w:rsid w:val="52C023E4"/>
    <w:rsid w:val="52D45EAB"/>
    <w:rsid w:val="53CD84EC"/>
    <w:rsid w:val="5732B69A"/>
    <w:rsid w:val="577D5AD2"/>
    <w:rsid w:val="5937C241"/>
    <w:rsid w:val="5C4B1CC5"/>
    <w:rsid w:val="5C564107"/>
    <w:rsid w:val="5D851D41"/>
    <w:rsid w:val="62326825"/>
    <w:rsid w:val="63C51D0B"/>
    <w:rsid w:val="63CE3886"/>
    <w:rsid w:val="63D86FF0"/>
    <w:rsid w:val="656E691F"/>
    <w:rsid w:val="6776B63F"/>
    <w:rsid w:val="67E70C0F"/>
    <w:rsid w:val="6A5E010A"/>
    <w:rsid w:val="6AB849A3"/>
    <w:rsid w:val="6E4DA273"/>
    <w:rsid w:val="6F10EB2D"/>
    <w:rsid w:val="7096DA2F"/>
    <w:rsid w:val="70C4976E"/>
    <w:rsid w:val="725FA90A"/>
    <w:rsid w:val="72A88EFB"/>
    <w:rsid w:val="73606EE5"/>
    <w:rsid w:val="739F0E52"/>
    <w:rsid w:val="73F0C613"/>
    <w:rsid w:val="74044248"/>
    <w:rsid w:val="7490BFDC"/>
    <w:rsid w:val="74B31B2E"/>
    <w:rsid w:val="74BEF6E6"/>
    <w:rsid w:val="74C77313"/>
    <w:rsid w:val="7574B29C"/>
    <w:rsid w:val="79926809"/>
    <w:rsid w:val="7998E936"/>
    <w:rsid w:val="7B34B997"/>
    <w:rsid w:val="7BAD39CD"/>
    <w:rsid w:val="7C892AAA"/>
    <w:rsid w:val="7E3C06E3"/>
    <w:rsid w:val="7EB883A1"/>
    <w:rsid w:val="7F44B499"/>
    <w:rsid w:val="7FF88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8BBE"/>
  <w15:chartTrackingRefBased/>
  <w15:docId w15:val="{33D4C990-8F7D-4817-AB48-09B2AB4D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50" w:customStyle="1">
    <w:name w:val="Normal_5_0"/>
    <w:basedOn w:val="Normal"/>
    <w:uiPriority w:val="1"/>
    <w:qFormat/>
    <w:rsid w:val="7096DA2F"/>
    <w:pPr>
      <w:spacing w:before="40" w:after="20"/>
    </w:pPr>
    <w:rPr>
      <w:rFonts w:ascii="Arial" w:hAnsi="Arial" w:eastAsia="Times New Roman" w:cs="Times New Roman"/>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1efe511ec0064abe" Type="http://schemas.openxmlformats.org/officeDocument/2006/relationships/image" Target="/media/image.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630FBBEDCE0469492A1E0148876F0" ma:contentTypeVersion="17" ma:contentTypeDescription="Create a new document." ma:contentTypeScope="" ma:versionID="8a86a236771441cf3ab5e36178c3dca6">
  <xsd:schema xmlns:xsd="http://www.w3.org/2001/XMLSchema" xmlns:xs="http://www.w3.org/2001/XMLSchema" xmlns:p="http://schemas.microsoft.com/office/2006/metadata/properties" xmlns:ns2="0462f990-18b3-4ea2-9c99-ea01846f833a" xmlns:ns3="9b98e614-3499-4a23-9ed9-e88c3319c475" targetNamespace="http://schemas.microsoft.com/office/2006/metadata/properties" ma:root="true" ma:fieldsID="b374452e7711f65e663de9079088263d" ns2:_="" ns3:_="">
    <xsd:import namespace="0462f990-18b3-4ea2-9c99-ea01846f833a"/>
    <xsd:import namespace="9b98e614-3499-4a23-9ed9-e88c3319c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2f990-18b3-4ea2-9c99-ea01846f8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19e8642-3f62-4454-9499-6669a3edd9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98e614-3499-4a23-9ed9-e88c3319c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9e81484-3d50-4a9b-b7fa-3f364f0e9800}" ma:internalName="TaxCatchAll" ma:showField="CatchAllData" ma:web="9b98e614-3499-4a23-9ed9-e88c3319c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62f990-18b3-4ea2-9c99-ea01846f833a">
      <Terms xmlns="http://schemas.microsoft.com/office/infopath/2007/PartnerControls"/>
    </lcf76f155ced4ddcb4097134ff3c332f>
    <TaxCatchAll xmlns="9b98e614-3499-4a23-9ed9-e88c3319c475" xsi:nil="true"/>
    <SharedWithUsers xmlns="9b98e614-3499-4a23-9ed9-e88c3319c475">
      <UserInfo>
        <DisplayName/>
        <AccountId xsi:nil="true"/>
        <AccountType/>
      </UserInfo>
    </SharedWithUsers>
  </documentManagement>
</p:properties>
</file>

<file path=customXml/itemProps1.xml><?xml version="1.0" encoding="utf-8"?>
<ds:datastoreItem xmlns:ds="http://schemas.openxmlformats.org/officeDocument/2006/customXml" ds:itemID="{9E4FE23F-BEF3-41BA-883B-F353DEDD4349}"/>
</file>

<file path=customXml/itemProps2.xml><?xml version="1.0" encoding="utf-8"?>
<ds:datastoreItem xmlns:ds="http://schemas.openxmlformats.org/officeDocument/2006/customXml" ds:itemID="{38A73707-52E0-42E1-838B-8E674D29DB96}"/>
</file>

<file path=customXml/itemProps3.xml><?xml version="1.0" encoding="utf-8"?>
<ds:datastoreItem xmlns:ds="http://schemas.openxmlformats.org/officeDocument/2006/customXml" ds:itemID="{6AA1AE3C-E627-4123-A8BB-A1085ED4EA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Scholes, Stephen</dc:creator>
  <cp:keywords/>
  <dc:description/>
  <cp:lastModifiedBy>Kolossy, Wendy</cp:lastModifiedBy>
  <cp:revision>5</cp:revision>
  <dcterms:created xsi:type="dcterms:W3CDTF">2023-06-21T09:19:00Z</dcterms:created>
  <dcterms:modified xsi:type="dcterms:W3CDTF">2025-03-26T11:31:33Z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0x010100B21630FBBEDCE0469492A1E0148876F0</vt:lpwstr>
  </property>
  <property fmtid="{D5CDD505-2E9C-101B-9397-08002B2CF9AE}" pid="3" name="Order">
    <vt:r8>7776900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