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E7697EB" w14:textId="3926BCDE" w:rsidR="007B5AB6" w:rsidRPr="0005467F" w:rsidRDefault="007B5AB6" w:rsidP="0005467F">
      <w:pPr>
        <w:jc w:val="center"/>
        <w:rPr>
          <w:b/>
          <w:bCs/>
          <w:sz w:val="36"/>
          <w:szCs w:val="36"/>
        </w:rPr>
      </w:pPr>
      <w:r w:rsidRPr="0005467F">
        <w:rPr>
          <w:b/>
          <w:bCs/>
          <w:sz w:val="36"/>
          <w:szCs w:val="36"/>
        </w:rPr>
        <w:t>Changes to pre-registration EDS competencies</w:t>
      </w:r>
    </w:p>
    <w:p w14:paraId="36AF04B6" w14:textId="69F1404D" w:rsidR="007B5AB6" w:rsidRPr="0005467F" w:rsidRDefault="00CF23FC" w:rsidP="0005467F">
      <w:pPr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109E4" wp14:editId="48CC1AAE">
                <wp:simplePos x="0" y="0"/>
                <wp:positionH relativeFrom="margin">
                  <wp:align>left</wp:align>
                </wp:positionH>
                <wp:positionV relativeFrom="paragraph">
                  <wp:posOffset>457835</wp:posOffset>
                </wp:positionV>
                <wp:extent cx="6057900" cy="831850"/>
                <wp:effectExtent l="19050" t="1905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631D6" w14:textId="0D554492" w:rsidR="00CF23FC" w:rsidRPr="00CF23FC" w:rsidRDefault="00CF23F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F23FC">
                              <w:rPr>
                                <w:b/>
                                <w:bCs/>
                              </w:rPr>
                              <w:t>Key changes:</w:t>
                            </w:r>
                          </w:p>
                          <w:p w14:paraId="414D106D" w14:textId="0C011101" w:rsidR="00CF23FC" w:rsidRDefault="008E0592" w:rsidP="008E059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</w:pPr>
                            <w:r>
                              <w:t>Sign off terms changed from ‘developing’ and ‘achieved’ to ‘evidenced’</w:t>
                            </w:r>
                          </w:p>
                          <w:p w14:paraId="3D0F50AA" w14:textId="037C6358" w:rsidR="008E0592" w:rsidRDefault="008E0592" w:rsidP="008E059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</w:pPr>
                            <w:r>
                              <w:t>Hours changed from mandatory to recommended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109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6.05pt;width:477pt;height:65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" strokeweight="2.25pt">
                <v:textbox>
                  <w:txbxContent>
                    <w:p w14:paraId="77B631D6" w14:textId="0D554492" w:rsidR="00CF23FC" w:rsidRPr="00CF23FC" w:rsidRDefault="00CF23FC">
                      <w:pPr>
                        <w:rPr>
                          <w:b/>
                          <w:bCs/>
                        </w:rPr>
                      </w:pPr>
                      <w:r w:rsidRPr="00CF23FC">
                        <w:rPr>
                          <w:b/>
                          <w:bCs/>
                        </w:rPr>
                        <w:t>Key changes:</w:t>
                      </w:r>
                    </w:p>
                    <w:p w14:paraId="414D106D" w14:textId="0C011101" w:rsidR="00CF23FC" w:rsidRDefault="008E0592" w:rsidP="008E059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</w:pPr>
                      <w:r>
                        <w:t>Sign off terms changed from ‘developing’ and ‘achieved’ to ‘evidenced’</w:t>
                      </w:r>
                    </w:p>
                    <w:p w14:paraId="3D0F50AA" w14:textId="037C6358" w:rsidR="008E0592" w:rsidRDefault="008E0592" w:rsidP="008E059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</w:pPr>
                      <w:r>
                        <w:t>Hours changed from mandatory to recommended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5AB6" w:rsidRPr="0005467F">
        <w:rPr>
          <w:b/>
          <w:bCs/>
          <w:sz w:val="36"/>
          <w:szCs w:val="36"/>
        </w:rPr>
        <w:t>Information for practice educators</w:t>
      </w:r>
    </w:p>
    <w:p w14:paraId="08FFAA60" w14:textId="06A6D8CF" w:rsidR="007033F3" w:rsidRDefault="007B5AB6" w:rsidP="00324DA0">
      <w:pPr>
        <w:spacing w:line="360" w:lineRule="auto"/>
      </w:pPr>
      <w:r>
        <w:t>The pre-registration EDS competencies were introduced in 2021 with the expectation that students would graduat</w:t>
      </w:r>
      <w:r w:rsidR="3F5D658C">
        <w:t>e</w:t>
      </w:r>
      <w:r>
        <w:t xml:space="preserve"> having achieved the competencies by 2026. </w:t>
      </w:r>
      <w:r w:rsidR="00651D3F">
        <w:t xml:space="preserve">HEIs and practice educators have been working hard to try to provide opportunities for students to achieve these competencies. </w:t>
      </w:r>
      <w:r w:rsidR="00932087">
        <w:t>In the summer of 2025,</w:t>
      </w:r>
      <w:r w:rsidR="00651D3F">
        <w:t xml:space="preserve"> RCSLT recognised that there were two issues that needed to be resolved to ensure students would be able to achieve the competencies. </w:t>
      </w:r>
      <w:r w:rsidR="00675E74">
        <w:t>RCSLT surveye</w:t>
      </w:r>
      <w:r w:rsidR="0005263F">
        <w:t>d members with potential solutions to these issues. 322 people responded</w:t>
      </w:r>
      <w:r w:rsidR="00914854">
        <w:t xml:space="preserve"> with responses from HEI staff, practice educators, clinical specialist in EDS and student SLTs.</w:t>
      </w:r>
    </w:p>
    <w:p w14:paraId="79F4E1C0" w14:textId="77777777" w:rsidR="00695E7E" w:rsidRDefault="00695E7E" w:rsidP="00324DA0">
      <w:pPr>
        <w:spacing w:line="360" w:lineRule="auto"/>
      </w:pPr>
    </w:p>
    <w:p w14:paraId="17201AD7" w14:textId="07378DCC" w:rsidR="00695E7E" w:rsidRDefault="548F8761" w:rsidP="00BC0BB1">
      <w:pPr>
        <w:spacing w:line="360" w:lineRule="auto"/>
      </w:pPr>
      <w:r w:rsidRPr="00BC0BB1">
        <w:rPr>
          <w:b/>
          <w:bCs/>
        </w:rPr>
        <w:t>Lack of clarity around the terms</w:t>
      </w:r>
      <w:r w:rsidR="00695E7E">
        <w:t xml:space="preserve"> </w:t>
      </w:r>
      <w:r w:rsidR="003A7982">
        <w:t xml:space="preserve">‘developing’ and ‘achieved’ – the survey showed that </w:t>
      </w:r>
      <w:r w:rsidR="002840EC">
        <w:t xml:space="preserve">respondents were confused about </w:t>
      </w:r>
      <w:r w:rsidR="00181BB3">
        <w:t xml:space="preserve">what this meant. Over 93 % of respondents agreed that changing the terminology to </w:t>
      </w:r>
      <w:r w:rsidR="00070A00" w:rsidRPr="00BC0BB1">
        <w:rPr>
          <w:b/>
          <w:bCs/>
        </w:rPr>
        <w:t>‘evidenced’</w:t>
      </w:r>
      <w:r w:rsidR="00070A00">
        <w:t xml:space="preserve"> would improve understanding.  </w:t>
      </w:r>
      <w:r w:rsidR="001A2D1E">
        <w:t>For the competence to be verified once, the practice educator will confirm that the learner has appropriately evidenced the competence in their setting on one occasion with a non-complex case (where relevant). The level of support provided by the educator should reflect the student’s stage on the course.</w:t>
      </w:r>
    </w:p>
    <w:p w14:paraId="087EBB00" w14:textId="77777777" w:rsidR="00BC0BB1" w:rsidRDefault="00BC0BB1" w:rsidP="00BC0BB1">
      <w:pPr>
        <w:spacing w:line="360" w:lineRule="auto"/>
      </w:pPr>
    </w:p>
    <w:p w14:paraId="74A23856" w14:textId="5C5353D7" w:rsidR="3AC1C37D" w:rsidRDefault="00B30D59" w:rsidP="00BC0BB1">
      <w:pPr>
        <w:spacing w:line="360" w:lineRule="auto"/>
      </w:pPr>
      <w:r w:rsidRPr="00BC0BB1">
        <w:rPr>
          <w:b/>
          <w:bCs/>
        </w:rPr>
        <w:t xml:space="preserve">Difficulties in achieving full number of </w:t>
      </w:r>
      <w:r w:rsidR="00A91D68" w:rsidRPr="00BC0BB1">
        <w:rPr>
          <w:b/>
          <w:bCs/>
        </w:rPr>
        <w:t>hours</w:t>
      </w:r>
      <w:r w:rsidR="00A91D68">
        <w:t xml:space="preserve"> – Students were required to </w:t>
      </w:r>
      <w:r w:rsidR="004F366D">
        <w:t>complete 60 hours to achieve pre-registration EDS sign off. This comprised of a minimum of 30 hours direct with adults and 10 hours direct with paediatrics.</w:t>
      </w:r>
      <w:r w:rsidR="003E5D5C">
        <w:t xml:space="preserve"> 81% of respondents to the survey agreed that it would be beneficial to change the hours from </w:t>
      </w:r>
      <w:r w:rsidR="003E5D5C" w:rsidRPr="00BC0BB1">
        <w:rPr>
          <w:b/>
          <w:bCs/>
        </w:rPr>
        <w:t xml:space="preserve">mandatory to </w:t>
      </w:r>
      <w:r w:rsidR="00842B4D" w:rsidRPr="00BC0BB1">
        <w:rPr>
          <w:b/>
          <w:bCs/>
        </w:rPr>
        <w:t>recommended</w:t>
      </w:r>
      <w:r w:rsidR="006C193D" w:rsidRPr="00BC0BB1">
        <w:rPr>
          <w:b/>
          <w:bCs/>
        </w:rPr>
        <w:t xml:space="preserve">. </w:t>
      </w:r>
      <w:r w:rsidR="006C193D">
        <w:t xml:space="preserve">Although there were concerns about the impact this would have on student preparedness for </w:t>
      </w:r>
      <w:r w:rsidR="00B21751">
        <w:t>the workplace, most respondents felt the change would reduce the stress and anxiety for students and practice educators in trying to meet the hours</w:t>
      </w:r>
      <w:r w:rsidR="00BE7818" w:rsidRPr="00D86CE8">
        <w:t>.</w:t>
      </w:r>
      <w:r w:rsidR="4CED9B08" w:rsidRPr="00D86CE8">
        <w:t xml:space="preserve"> </w:t>
      </w:r>
      <w:r w:rsidR="4CED9B08" w:rsidRPr="00BC0BB1">
        <w:rPr>
          <w:rFonts w:eastAsia="Segoe UI"/>
          <w:color w:val="242424"/>
        </w:rPr>
        <w:t>It is felt this is a pragmatic solution due to the challenges in acquiring the mandatory EDS placement hours across some SLT programmes.</w:t>
      </w:r>
      <w:r w:rsidR="4CED9B08" w:rsidRPr="00BC0BB1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9B2474">
        <w:t>Therefore</w:t>
      </w:r>
      <w:r w:rsidR="009D10D5">
        <w:t>,</w:t>
      </w:r>
      <w:r w:rsidR="009B2474">
        <w:t xml:space="preserve"> RCSLT have update</w:t>
      </w:r>
      <w:r w:rsidR="00B70EBB">
        <w:t>d</w:t>
      </w:r>
      <w:r w:rsidR="009B2474">
        <w:t xml:space="preserve"> the </w:t>
      </w:r>
      <w:r w:rsidR="00C92D91">
        <w:t xml:space="preserve">competency framework changing hours from mandatory to recommended. Students will still need to keep a log of these hours to use in their portfolio when they enter the workplace and HEI’s will strive to ensure hours are </w:t>
      </w:r>
      <w:r w:rsidR="009D10D5">
        <w:t>achieved across an appropriate range of settings.</w:t>
      </w:r>
    </w:p>
    <w:p w14:paraId="1DB1C095" w14:textId="77777777" w:rsidR="00BC0BB1" w:rsidRDefault="00BC0BB1" w:rsidP="00BC0BB1">
      <w:pPr>
        <w:spacing w:line="360" w:lineRule="auto"/>
      </w:pPr>
    </w:p>
    <w:p w14:paraId="2A16932D" w14:textId="067BE05C" w:rsidR="00CB63E0" w:rsidRPr="00CB63E0" w:rsidRDefault="00B70EBB" w:rsidP="00BC0BB1">
      <w:pPr>
        <w:pStyle w:val="BodyText"/>
        <w:spacing w:after="120" w:line="360" w:lineRule="auto"/>
      </w:pPr>
      <w:r>
        <w:t xml:space="preserve">For further information please see the </w:t>
      </w:r>
      <w:hyperlink r:id="rId11">
        <w:r w:rsidRPr="3AC1C37D">
          <w:rPr>
            <w:rStyle w:val="Hyperlink"/>
          </w:rPr>
          <w:t>pre-registration EDS competencies</w:t>
        </w:r>
        <w:r w:rsidR="00FF4279" w:rsidRPr="3AC1C37D">
          <w:rPr>
            <w:rStyle w:val="Hyperlink"/>
          </w:rPr>
          <w:t xml:space="preserve"> (2025)</w:t>
        </w:r>
      </w:hyperlink>
      <w:r w:rsidR="00464FFC">
        <w:t xml:space="preserve">. Please note that we are working through the webpages to update supporting information. If you have any questions or would like </w:t>
      </w:r>
      <w:r w:rsidR="00CB63E0">
        <w:t>support,</w:t>
      </w:r>
      <w:r w:rsidR="00464FFC">
        <w:t xml:space="preserve"> please email </w:t>
      </w:r>
      <w:hyperlink r:id="rId12">
        <w:r w:rsidR="00464FFC" w:rsidRPr="3AC1C37D">
          <w:rPr>
            <w:rStyle w:val="Hyperlink"/>
          </w:rPr>
          <w:t>Kathleen.graham@rcslt.org</w:t>
        </w:r>
      </w:hyperlink>
      <w:r w:rsidR="00464FFC">
        <w:t>.</w:t>
      </w:r>
    </w:p>
    <w:sectPr w:rsidR="00CB63E0" w:rsidRPr="00CB63E0" w:rsidSect="00DC5530">
      <w:headerReference w:type="default" r:id="rId13"/>
      <w:footerReference w:type="default" r:id="rId14"/>
      <w:pgSz w:w="11906" w:h="16838"/>
      <w:pgMar w:top="1440" w:right="1080" w:bottom="1440" w:left="1080" w:header="1020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35E18" w14:textId="77777777" w:rsidR="00DA156C" w:rsidRDefault="00DA156C" w:rsidP="008F39AF">
      <w:r>
        <w:separator/>
      </w:r>
    </w:p>
  </w:endnote>
  <w:endnote w:type="continuationSeparator" w:id="0">
    <w:p w14:paraId="32C89EF0" w14:textId="77777777" w:rsidR="00DA156C" w:rsidRDefault="00DA156C" w:rsidP="008F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italic">
    <w:charset w:val="00"/>
    <w:family w:val="swiss"/>
    <w:pitch w:val="variable"/>
    <w:sig w:usb0="E00002EF" w:usb1="4000205B" w:usb2="00000028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095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C9F52" w14:textId="27B10A48" w:rsidR="00324DA0" w:rsidRDefault="00324DA0" w:rsidP="00324DA0">
        <w:pPr>
          <w:pStyle w:val="NoSpacing"/>
          <w:jc w:val="center"/>
        </w:pPr>
      </w:p>
      <w:p w14:paraId="20BC8313" w14:textId="7F1C92C7" w:rsidR="009A617A" w:rsidRPr="007033F3" w:rsidRDefault="00A62CAF" w:rsidP="007033F3">
        <w:pPr>
          <w:pStyle w:val="NoSpacing"/>
          <w:jc w:val="center"/>
          <w:rPr>
            <w:rFonts w:ascii="Open Sans" w:hAnsi="Open Sans" w:cs="Open Sans"/>
            <w:sz w:val="16"/>
            <w:szCs w:val="16"/>
          </w:rPr>
        </w:pPr>
      </w:p>
    </w:sdtContent>
  </w:sdt>
  <w:p w14:paraId="7AFD2745" w14:textId="77777777" w:rsidR="009A617A" w:rsidRDefault="009A617A" w:rsidP="008F3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B2F50" w14:textId="77777777" w:rsidR="00DA156C" w:rsidRDefault="00DA156C" w:rsidP="008F39AF">
      <w:r>
        <w:separator/>
      </w:r>
    </w:p>
  </w:footnote>
  <w:footnote w:type="continuationSeparator" w:id="0">
    <w:p w14:paraId="181812BB" w14:textId="77777777" w:rsidR="00DA156C" w:rsidRDefault="00DA156C" w:rsidP="008F3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BCDA" w14:textId="12E52DBB" w:rsidR="005D5A10" w:rsidRPr="001E0496" w:rsidRDefault="001E0496" w:rsidP="00DC5530">
    <w:pPr>
      <w:pStyle w:val="Header"/>
      <w:jc w:val="right"/>
    </w:pPr>
    <w:r>
      <w:rPr>
        <w:noProof/>
        <w:color w:val="102036"/>
      </w:rPr>
      <w:drawing>
        <wp:anchor distT="0" distB="0" distL="114300" distR="114300" simplePos="0" relativeHeight="251658240" behindDoc="0" locked="0" layoutInCell="1" allowOverlap="1" wp14:anchorId="7F13A784" wp14:editId="28B0D0C0">
          <wp:simplePos x="0" y="0"/>
          <wp:positionH relativeFrom="margin">
            <wp:align>left</wp:align>
          </wp:positionH>
          <wp:positionV relativeFrom="paragraph">
            <wp:posOffset>-400685</wp:posOffset>
          </wp:positionV>
          <wp:extent cx="1929954" cy="6667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954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530">
      <w:tab/>
    </w:r>
    <w:r w:rsidR="00BC0BB1">
      <w:t>30</w:t>
    </w:r>
    <w:r w:rsidR="00DC5530" w:rsidRPr="00DC5530">
      <w:rPr>
        <w:vertAlign w:val="superscript"/>
      </w:rPr>
      <w:t>th</w:t>
    </w:r>
    <w:r w:rsidR="00DC5530">
      <w:t xml:space="preserve"> January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D3E"/>
    <w:multiLevelType w:val="multilevel"/>
    <w:tmpl w:val="891C97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474DAF"/>
    <w:multiLevelType w:val="hybridMultilevel"/>
    <w:tmpl w:val="5A028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F42B3"/>
    <w:multiLevelType w:val="hybridMultilevel"/>
    <w:tmpl w:val="341A5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466AB"/>
    <w:multiLevelType w:val="multilevel"/>
    <w:tmpl w:val="15D865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A1E7699"/>
    <w:multiLevelType w:val="hybridMultilevel"/>
    <w:tmpl w:val="5C3E4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A08D0"/>
    <w:multiLevelType w:val="hybridMultilevel"/>
    <w:tmpl w:val="7BD2B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263E8"/>
    <w:multiLevelType w:val="multilevel"/>
    <w:tmpl w:val="22BCD3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8A46C5B"/>
    <w:multiLevelType w:val="hybridMultilevel"/>
    <w:tmpl w:val="5CC21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1236">
    <w:abstractNumId w:val="3"/>
  </w:num>
  <w:num w:numId="2" w16cid:durableId="1856573031">
    <w:abstractNumId w:val="0"/>
  </w:num>
  <w:num w:numId="3" w16cid:durableId="1715691005">
    <w:abstractNumId w:val="6"/>
  </w:num>
  <w:num w:numId="4" w16cid:durableId="1689138557">
    <w:abstractNumId w:val="7"/>
  </w:num>
  <w:num w:numId="5" w16cid:durableId="1033576700">
    <w:abstractNumId w:val="2"/>
  </w:num>
  <w:num w:numId="6" w16cid:durableId="1484354276">
    <w:abstractNumId w:val="5"/>
  </w:num>
  <w:num w:numId="7" w16cid:durableId="1892036691">
    <w:abstractNumId w:val="1"/>
  </w:num>
  <w:num w:numId="8" w16cid:durableId="85806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04"/>
    <w:rsid w:val="00002225"/>
    <w:rsid w:val="00004D0D"/>
    <w:rsid w:val="0002646D"/>
    <w:rsid w:val="0004122B"/>
    <w:rsid w:val="000479A1"/>
    <w:rsid w:val="0005263F"/>
    <w:rsid w:val="0005467F"/>
    <w:rsid w:val="0006274E"/>
    <w:rsid w:val="00066287"/>
    <w:rsid w:val="00067811"/>
    <w:rsid w:val="00070A00"/>
    <w:rsid w:val="00095367"/>
    <w:rsid w:val="0010517A"/>
    <w:rsid w:val="00115704"/>
    <w:rsid w:val="00115CE6"/>
    <w:rsid w:val="00150557"/>
    <w:rsid w:val="00180563"/>
    <w:rsid w:val="00181BB3"/>
    <w:rsid w:val="001A2D1E"/>
    <w:rsid w:val="001C752B"/>
    <w:rsid w:val="001E0496"/>
    <w:rsid w:val="001F2429"/>
    <w:rsid w:val="0020108D"/>
    <w:rsid w:val="00214C4F"/>
    <w:rsid w:val="00260175"/>
    <w:rsid w:val="002840EC"/>
    <w:rsid w:val="00294225"/>
    <w:rsid w:val="002A4C5A"/>
    <w:rsid w:val="002B5ED2"/>
    <w:rsid w:val="002E05C9"/>
    <w:rsid w:val="00324DA0"/>
    <w:rsid w:val="0037787B"/>
    <w:rsid w:val="003862AF"/>
    <w:rsid w:val="003970D0"/>
    <w:rsid w:val="003A6681"/>
    <w:rsid w:val="003A7982"/>
    <w:rsid w:val="003D32E8"/>
    <w:rsid w:val="003E5D5C"/>
    <w:rsid w:val="004151CC"/>
    <w:rsid w:val="00464FFC"/>
    <w:rsid w:val="00485913"/>
    <w:rsid w:val="004C2B28"/>
    <w:rsid w:val="004F366D"/>
    <w:rsid w:val="005012B7"/>
    <w:rsid w:val="0051017E"/>
    <w:rsid w:val="00564B4D"/>
    <w:rsid w:val="00571D0D"/>
    <w:rsid w:val="005B6BCA"/>
    <w:rsid w:val="005D5A10"/>
    <w:rsid w:val="00614CA6"/>
    <w:rsid w:val="00632E74"/>
    <w:rsid w:val="00651D3F"/>
    <w:rsid w:val="00666A86"/>
    <w:rsid w:val="00675E74"/>
    <w:rsid w:val="00695E7E"/>
    <w:rsid w:val="006A03AE"/>
    <w:rsid w:val="006C193D"/>
    <w:rsid w:val="006D5B5B"/>
    <w:rsid w:val="007033F3"/>
    <w:rsid w:val="0074531A"/>
    <w:rsid w:val="00747B1A"/>
    <w:rsid w:val="007626F5"/>
    <w:rsid w:val="007B5AB6"/>
    <w:rsid w:val="007D02C3"/>
    <w:rsid w:val="007D375B"/>
    <w:rsid w:val="007F3793"/>
    <w:rsid w:val="007F5F8A"/>
    <w:rsid w:val="0080029D"/>
    <w:rsid w:val="008135A1"/>
    <w:rsid w:val="00814FE9"/>
    <w:rsid w:val="00834FD4"/>
    <w:rsid w:val="00842B4D"/>
    <w:rsid w:val="008B2362"/>
    <w:rsid w:val="008B6F49"/>
    <w:rsid w:val="008E0592"/>
    <w:rsid w:val="008E0E3F"/>
    <w:rsid w:val="008F39AF"/>
    <w:rsid w:val="008F432F"/>
    <w:rsid w:val="00914854"/>
    <w:rsid w:val="00932087"/>
    <w:rsid w:val="00966E3A"/>
    <w:rsid w:val="00994BB3"/>
    <w:rsid w:val="009A617A"/>
    <w:rsid w:val="009B2474"/>
    <w:rsid w:val="009D10D5"/>
    <w:rsid w:val="009D1AD8"/>
    <w:rsid w:val="009F2A36"/>
    <w:rsid w:val="00A02F9C"/>
    <w:rsid w:val="00A4698F"/>
    <w:rsid w:val="00A62CAF"/>
    <w:rsid w:val="00A6521E"/>
    <w:rsid w:val="00A77C7E"/>
    <w:rsid w:val="00A91D68"/>
    <w:rsid w:val="00AA19CF"/>
    <w:rsid w:val="00AA2A84"/>
    <w:rsid w:val="00AA6D76"/>
    <w:rsid w:val="00AA7A57"/>
    <w:rsid w:val="00B21751"/>
    <w:rsid w:val="00B24BC5"/>
    <w:rsid w:val="00B30D59"/>
    <w:rsid w:val="00B36B8B"/>
    <w:rsid w:val="00B57A30"/>
    <w:rsid w:val="00B60031"/>
    <w:rsid w:val="00B70EBB"/>
    <w:rsid w:val="00BC0BB1"/>
    <w:rsid w:val="00BE7818"/>
    <w:rsid w:val="00BE7C09"/>
    <w:rsid w:val="00C81C08"/>
    <w:rsid w:val="00C92D91"/>
    <w:rsid w:val="00CB63E0"/>
    <w:rsid w:val="00CD46BF"/>
    <w:rsid w:val="00CF0543"/>
    <w:rsid w:val="00CF143A"/>
    <w:rsid w:val="00CF23FC"/>
    <w:rsid w:val="00D12BFD"/>
    <w:rsid w:val="00D34641"/>
    <w:rsid w:val="00D36BC9"/>
    <w:rsid w:val="00D574FA"/>
    <w:rsid w:val="00D74E55"/>
    <w:rsid w:val="00D86CE8"/>
    <w:rsid w:val="00DA156C"/>
    <w:rsid w:val="00DC1ADF"/>
    <w:rsid w:val="00DC5530"/>
    <w:rsid w:val="00DD2CF7"/>
    <w:rsid w:val="00DF4281"/>
    <w:rsid w:val="00DF61E4"/>
    <w:rsid w:val="00E62F35"/>
    <w:rsid w:val="00E726A7"/>
    <w:rsid w:val="00EC3403"/>
    <w:rsid w:val="00EE7951"/>
    <w:rsid w:val="00EF433D"/>
    <w:rsid w:val="00F52F74"/>
    <w:rsid w:val="00F97B8C"/>
    <w:rsid w:val="00FC62A0"/>
    <w:rsid w:val="00FE3AA2"/>
    <w:rsid w:val="00FF4279"/>
    <w:rsid w:val="052905E7"/>
    <w:rsid w:val="09838769"/>
    <w:rsid w:val="0C7FA5FA"/>
    <w:rsid w:val="17AB52BF"/>
    <w:rsid w:val="2629DD48"/>
    <w:rsid w:val="3AC1C37D"/>
    <w:rsid w:val="3F5D658C"/>
    <w:rsid w:val="4030A17A"/>
    <w:rsid w:val="423F8BF3"/>
    <w:rsid w:val="4687840B"/>
    <w:rsid w:val="4B7DD54D"/>
    <w:rsid w:val="4CED9B08"/>
    <w:rsid w:val="548F8761"/>
    <w:rsid w:val="60646314"/>
    <w:rsid w:val="630F5510"/>
    <w:rsid w:val="6DE23488"/>
    <w:rsid w:val="740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66239"/>
  <w15:chartTrackingRefBased/>
  <w15:docId w15:val="{2C6B8464-347E-445D-A2D7-24A50CDE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9AF"/>
    <w:pPr>
      <w:widowControl w:val="0"/>
      <w:autoSpaceDE w:val="0"/>
      <w:autoSpaceDN w:val="0"/>
      <w:spacing w:after="0" w:line="240" w:lineRule="auto"/>
    </w:pPr>
    <w:rPr>
      <w:rFonts w:eastAsia="Open Sans" w:cs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21E"/>
    <w:pPr>
      <w:spacing w:before="240" w:after="240"/>
      <w:outlineLvl w:val="0"/>
    </w:pPr>
    <w:rPr>
      <w:rFonts w:ascii="Open Sans Bold" w:hAnsi="Open Sans Bold"/>
      <w:bCs/>
      <w:color w:val="102036"/>
      <w:sz w:val="56"/>
      <w:szCs w:val="5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6521E"/>
    <w:pPr>
      <w:spacing w:before="340"/>
      <w:outlineLvl w:val="1"/>
    </w:pPr>
    <w:rPr>
      <w:rFonts w:ascii="Open Sans SemiBold" w:hAnsi="Open Sans SemiBold"/>
      <w:bCs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521E"/>
    <w:pPr>
      <w:outlineLvl w:val="2"/>
    </w:pPr>
    <w:rPr>
      <w:rFonts w:ascii="Open Sans SemiBold"/>
      <w:color w:val="102036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36B8B"/>
    <w:p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B36B8B"/>
    <w:pPr>
      <w:outlineLvl w:val="4"/>
    </w:pPr>
    <w:rPr>
      <w:sz w:val="20"/>
      <w:szCs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7A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Heading1"/>
    <w:link w:val="H1Char"/>
    <w:rsid w:val="00B36B8B"/>
    <w:pPr>
      <w:spacing w:before="264"/>
      <w:ind w:left="797"/>
    </w:pPr>
    <w:rPr>
      <w:rFonts w:ascii="Open Sans" w:hAnsi="Open Sans"/>
      <w:b/>
      <w:bCs w:val="0"/>
    </w:rPr>
  </w:style>
  <w:style w:type="character" w:customStyle="1" w:styleId="H1Char">
    <w:name w:val="H1 Char"/>
    <w:basedOn w:val="Heading1Char"/>
    <w:link w:val="H1"/>
    <w:rsid w:val="00B36B8B"/>
    <w:rPr>
      <w:rFonts w:ascii="Open Sans" w:eastAsia="Open Sans" w:hAnsi="Open Sans" w:cs="Open Sans"/>
      <w:b/>
      <w:bCs w:val="0"/>
      <w:color w:val="102036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6521E"/>
    <w:rPr>
      <w:rFonts w:ascii="Open Sans Bold" w:eastAsia="Open Sans" w:hAnsi="Open Sans Bold" w:cs="Open Sans"/>
      <w:bCs/>
      <w:color w:val="102036"/>
      <w:sz w:val="56"/>
      <w:szCs w:val="56"/>
    </w:rPr>
  </w:style>
  <w:style w:type="paragraph" w:customStyle="1" w:styleId="H2">
    <w:name w:val="H2"/>
    <w:basedOn w:val="Heading2"/>
    <w:link w:val="H2Char"/>
    <w:rsid w:val="00B36B8B"/>
    <w:pPr>
      <w:spacing w:before="100"/>
      <w:ind w:left="797"/>
    </w:pPr>
    <w:rPr>
      <w:rFonts w:ascii="Open Sans" w:hAnsi="Open Sans"/>
      <w:b/>
      <w:bCs/>
    </w:rPr>
  </w:style>
  <w:style w:type="character" w:customStyle="1" w:styleId="H2Char">
    <w:name w:val="H2 Char"/>
    <w:basedOn w:val="Heading2Char"/>
    <w:link w:val="H2"/>
    <w:rsid w:val="00B36B8B"/>
    <w:rPr>
      <w:rFonts w:ascii="Open Sans" w:eastAsia="Open Sans" w:hAnsi="Open Sans" w:cs="Open Sans"/>
      <w:b/>
      <w:bCs/>
      <w:color w:val="1020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6521E"/>
    <w:rPr>
      <w:rFonts w:ascii="Open Sans SemiBold" w:eastAsia="Open Sans" w:hAnsi="Open Sans SemiBold" w:cs="Open Sans"/>
      <w:color w:val="10203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521E"/>
    <w:rPr>
      <w:rFonts w:ascii="Open Sans SemiBold" w:hAnsi="Open Sans" w:cs="Open Sans"/>
      <w:color w:val="102036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36B8B"/>
    <w:rPr>
      <w:rFonts w:ascii="Open Sans SemiBold"/>
      <w:b/>
      <w:color w:val="102036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36B8B"/>
    <w:rPr>
      <w:rFonts w:ascii="Open Sans SemiBold"/>
      <w:color w:val="102036"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12BFD"/>
    <w:rPr>
      <w:rFonts w:ascii="Open Sans SemiBold" w:hAnsi="Open Sans SemiBold"/>
      <w:b/>
      <w:color w:val="FFFFFF" w:themeColor="background1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D12BFD"/>
    <w:rPr>
      <w:rFonts w:ascii="Open Sans SemiBold" w:hAnsi="Open Sans SemiBold" w:cs="Open Sans"/>
      <w:b/>
      <w:color w:val="FFFFFF" w:themeColor="background1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B8B"/>
    <w:rPr>
      <w:rFonts w:ascii="Open Sans SemiBold" w:hAnsi="Open Sans SemiBold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B36B8B"/>
    <w:rPr>
      <w:rFonts w:ascii="Open Sans SemiBold" w:hAnsi="Open Sans SemiBold" w:cs="Open Sans"/>
      <w:color w:val="FFFFFF" w:themeColor="background1"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B36B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B8B"/>
    <w:rPr>
      <w:rFonts w:ascii="Open Sans" w:hAnsi="Open Sans" w:cs="Open Sans"/>
      <w:color w:val="231F2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6B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B8B"/>
    <w:rPr>
      <w:rFonts w:ascii="Open Sans" w:hAnsi="Open Sans" w:cs="Open Sans"/>
      <w:color w:val="231F20"/>
      <w:sz w:val="20"/>
      <w:szCs w:val="20"/>
    </w:rPr>
  </w:style>
  <w:style w:type="character" w:styleId="SubtleEmphasis">
    <w:name w:val="Subtle Emphasis"/>
    <w:uiPriority w:val="19"/>
    <w:qFormat/>
    <w:rsid w:val="00B36B8B"/>
    <w:rPr>
      <w:rFonts w:ascii="Open Sans italic" w:hAnsi="Open Sans italic"/>
      <w:color w:val="FFFFFF" w:themeColor="background1"/>
      <w:sz w:val="24"/>
    </w:rPr>
  </w:style>
  <w:style w:type="character" w:styleId="Strong">
    <w:name w:val="Strong"/>
    <w:uiPriority w:val="22"/>
    <w:qFormat/>
    <w:rsid w:val="00AA2A84"/>
    <w:rPr>
      <w:rFonts w:ascii="Open Sans" w:hAnsi="Open Sans"/>
      <w:b/>
      <w:bCs/>
      <w:color w:val="102036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6521E"/>
    <w:pPr>
      <w:spacing w:before="360" w:after="360"/>
      <w:jc w:val="center"/>
    </w:pPr>
    <w:rPr>
      <w:color w:val="102036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A6521E"/>
    <w:rPr>
      <w:rFonts w:ascii="Open Sans" w:hAnsi="Open Sans" w:cs="Open Sans"/>
      <w:color w:val="102036"/>
      <w:sz w:val="28"/>
      <w:szCs w:val="28"/>
    </w:rPr>
  </w:style>
  <w:style w:type="paragraph" w:styleId="ListParagraph">
    <w:name w:val="List Paragraph"/>
    <w:basedOn w:val="Normal"/>
    <w:uiPriority w:val="34"/>
    <w:qFormat/>
    <w:rsid w:val="009A617A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6521E"/>
    <w:pPr>
      <w:spacing w:before="240" w:after="240"/>
    </w:pPr>
    <w:rPr>
      <w:rFonts w:ascii="Open Sans Bold" w:hAnsi="Open Sans Bold"/>
      <w:color w:val="102036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37787B"/>
    <w:pPr>
      <w:tabs>
        <w:tab w:val="right" w:pos="9060"/>
      </w:tabs>
      <w:spacing w:before="240" w:after="340"/>
      <w:ind w:left="200"/>
    </w:pPr>
    <w:rPr>
      <w:noProof/>
      <w:color w:val="102036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10517A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10517A"/>
    <w:rPr>
      <w:color w:val="0563C1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A30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F39AF"/>
  </w:style>
  <w:style w:type="character" w:customStyle="1" w:styleId="BodyTextChar">
    <w:name w:val="Body Text Char"/>
    <w:basedOn w:val="DefaultParagraphFont"/>
    <w:link w:val="BodyText"/>
    <w:uiPriority w:val="1"/>
    <w:rsid w:val="008F39AF"/>
    <w:rPr>
      <w:rFonts w:eastAsia="Open Sans" w:cs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3970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33F3"/>
    <w:pPr>
      <w:spacing w:after="0" w:line="240" w:lineRule="auto"/>
    </w:pPr>
  </w:style>
  <w:style w:type="paragraph" w:customStyle="1" w:styleId="paragraph">
    <w:name w:val="paragraph"/>
    <w:basedOn w:val="Normal"/>
    <w:rsid w:val="007F37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F3793"/>
  </w:style>
  <w:style w:type="character" w:customStyle="1" w:styleId="eop">
    <w:name w:val="eop"/>
    <w:basedOn w:val="DefaultParagraphFont"/>
    <w:rsid w:val="007F3793"/>
  </w:style>
  <w:style w:type="character" w:customStyle="1" w:styleId="wacimagecontainer">
    <w:name w:val="wacimagecontainer"/>
    <w:basedOn w:val="DefaultParagraphFont"/>
    <w:rsid w:val="007F3793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Open Sans" w:cs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84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0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7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6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2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3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hleen.graham@rcslt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slt.org/wp-content/uploads/2025/10/RCSLT-competencies-in-EDS-for-pre-reg-education-and-training-of-SLTs-Oct-2025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69402416FC44D8438408B9E7425F9" ma:contentTypeVersion="21" ma:contentTypeDescription="Create a new document." ma:contentTypeScope="" ma:versionID="e3882acec2ce3401b3fbeb411a5e98cd">
  <xsd:schema xmlns:xsd="http://www.w3.org/2001/XMLSchema" xmlns:xs="http://www.w3.org/2001/XMLSchema" xmlns:p="http://schemas.microsoft.com/office/2006/metadata/properties" xmlns:ns2="82f209e1-9e4f-4f54-a867-3b936c4e8ced" xmlns:ns3="2742bbb5-d832-4556-9006-8a246a5838e7" xmlns:ns4="67064c78-a098-4370-8ba8-8739969ed949" targetNamespace="http://schemas.microsoft.com/office/2006/metadata/properties" ma:root="true" ma:fieldsID="34eab668595995e0394ba149f8532a79" ns2:_="" ns3:_="" ns4:_="">
    <xsd:import namespace="82f209e1-9e4f-4f54-a867-3b936c4e8ced"/>
    <xsd:import namespace="2742bbb5-d832-4556-9006-8a246a5838e7"/>
    <xsd:import namespace="67064c78-a098-4370-8ba8-8739969ed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y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09e1-9e4f-4f54-a867-3b936c4e8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124609f-8737-4b56-b20c-da74ed426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yes" ma:index="25" nillable="true" ma:displayName="yes" ma:format="DateOnly" ma:internalName="yes">
      <xsd:simpleType>
        <xsd:restriction base="dms:DateTim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bbb5-d832-4556-9006-8a246a5838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01dfe-e724-42a5-a7c9-befe02badcb6}" ma:internalName="TaxCatchAll" ma:showField="CatchAllData" ma:web="2742bbb5-d832-4556-9006-8a246a583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64c78-a098-4370-8ba8-8739969ed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2bbb5-d832-4556-9006-8a246a5838e7" xsi:nil="true"/>
    <lcf76f155ced4ddcb4097134ff3c332f xmlns="82f209e1-9e4f-4f54-a867-3b936c4e8ced">
      <Terms xmlns="http://schemas.microsoft.com/office/infopath/2007/PartnerControls"/>
    </lcf76f155ced4ddcb4097134ff3c332f>
    <yes xmlns="82f209e1-9e4f-4f54-a867-3b936c4e8ced" xsi:nil="true"/>
    <DATE xmlns="82f209e1-9e4f-4f54-a867-3b936c4e8c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AD125-EC5D-4517-8841-0A505E207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209e1-9e4f-4f54-a867-3b936c4e8ced"/>
    <ds:schemaRef ds:uri="2742bbb5-d832-4556-9006-8a246a5838e7"/>
    <ds:schemaRef ds:uri="67064c78-a098-4370-8ba8-8739969ed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02DE3-E566-4554-AE11-1647A1997395}">
  <ds:schemaRefs>
    <ds:schemaRef ds:uri="http://schemas.microsoft.com/office/2006/metadata/properties"/>
    <ds:schemaRef ds:uri="http://schemas.microsoft.com/office/infopath/2007/PartnerControls"/>
    <ds:schemaRef ds:uri="2742bbb5-d832-4556-9006-8a246a5838e7"/>
    <ds:schemaRef ds:uri="82f209e1-9e4f-4f54-a867-3b936c4e8ced"/>
  </ds:schemaRefs>
</ds:datastoreItem>
</file>

<file path=customXml/itemProps3.xml><?xml version="1.0" encoding="utf-8"?>
<ds:datastoreItem xmlns:ds="http://schemas.openxmlformats.org/officeDocument/2006/customXml" ds:itemID="{0621CD9F-DE4E-4B90-9BD0-A0575B860C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5DB8DE-D3D8-49E6-947B-569825227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2144</Characters>
  <Application>Microsoft Office Word</Application>
  <DocSecurity>0</DocSecurity>
  <Lines>30</Lines>
  <Paragraphs>6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Mehreen Hussain</dc:creator>
  <cp:keywords/>
  <dc:description/>
  <cp:lastModifiedBy>Britton, Hannah</cp:lastModifiedBy>
  <cp:revision>2</cp:revision>
  <dcterms:created xsi:type="dcterms:W3CDTF">2026-02-05T09:45:00Z</dcterms:created>
  <dcterms:modified xsi:type="dcterms:W3CDTF">2026-02-05T09:45:00Z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155200</vt:r8>
  </property>
  <property fmtid="{D5CDD505-2E9C-101B-9397-08002B2CF9AE}" pid="3" name="MediaServiceImageTags">
    <vt:lpwstr/>
  </property>
  <property fmtid="{D5CDD505-2E9C-101B-9397-08002B2CF9AE}" pid="4" name="ContentTypeId">
    <vt:lpwstr>0x010100E1469402416FC44D8438408B9E7425F9</vt:lpwstr>
  </property>
</Properties>
</file>